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08268" w14:textId="7AB45FE5" w:rsidR="00557852" w:rsidRPr="008B6FB7" w:rsidRDefault="00B14C87" w:rsidP="00512223">
      <w:pPr>
        <w:pStyle w:val="Nagwek1"/>
      </w:pPr>
      <w:r w:rsidRPr="003165EA">
        <w:t>Kierunek</w:t>
      </w:r>
      <w:r w:rsidRPr="00BC59C8">
        <w:t xml:space="preserve">: </w:t>
      </w:r>
      <w:r w:rsidR="005814BC" w:rsidRPr="00EE44E7">
        <w:t>P</w:t>
      </w:r>
      <w:r w:rsidR="008B6FB7" w:rsidRPr="00EE44E7">
        <w:t>EDAGOGIKA</w:t>
      </w:r>
    </w:p>
    <w:p w14:paraId="10BEBC1A" w14:textId="6A7A3DC5" w:rsidR="00C500DC" w:rsidRPr="008B6FB7" w:rsidRDefault="00C500DC" w:rsidP="00512223">
      <w:pPr>
        <w:spacing w:line="360" w:lineRule="auto"/>
        <w:rPr>
          <w:sz w:val="24"/>
          <w:szCs w:val="24"/>
        </w:rPr>
      </w:pPr>
      <w:r w:rsidRPr="008B6FB7">
        <w:rPr>
          <w:sz w:val="24"/>
          <w:szCs w:val="24"/>
        </w:rPr>
        <w:t>Dyscyplina wiodąca</w:t>
      </w:r>
      <w:r w:rsidR="00ED3863" w:rsidRPr="008B6FB7">
        <w:rPr>
          <w:sz w:val="24"/>
          <w:szCs w:val="24"/>
        </w:rPr>
        <w:t>:</w:t>
      </w:r>
      <w:r w:rsidR="00E97CF0" w:rsidRPr="008B6FB7">
        <w:rPr>
          <w:sz w:val="24"/>
          <w:szCs w:val="24"/>
        </w:rPr>
        <w:t xml:space="preserve"> </w:t>
      </w:r>
      <w:r w:rsidR="00C62325" w:rsidRPr="008B6FB7">
        <w:rPr>
          <w:sz w:val="24"/>
          <w:szCs w:val="24"/>
        </w:rPr>
        <w:t>P</w:t>
      </w:r>
      <w:r w:rsidR="00E97CF0" w:rsidRPr="008B6FB7">
        <w:rPr>
          <w:sz w:val="24"/>
          <w:szCs w:val="24"/>
        </w:rPr>
        <w:t>edagogika</w:t>
      </w:r>
    </w:p>
    <w:p w14:paraId="1D77E2BD" w14:textId="744EADCC" w:rsidR="00B9431A" w:rsidRPr="008B6FB7" w:rsidRDefault="00B9431A" w:rsidP="00512223">
      <w:pPr>
        <w:pStyle w:val="Nagwek2"/>
        <w:numPr>
          <w:ilvl w:val="0"/>
          <w:numId w:val="41"/>
        </w:numPr>
      </w:pPr>
      <w:r w:rsidRPr="008B6FB7">
        <w:t>P</w:t>
      </w:r>
      <w:r w:rsidR="00DE2BCA">
        <w:t xml:space="preserve">odstawowe </w:t>
      </w:r>
      <w:r w:rsidR="00DE2BCA" w:rsidRPr="00EE44E7">
        <w:t>informacje</w:t>
      </w:r>
      <w:r w:rsidR="00DE2BCA">
        <w:t xml:space="preserve"> o kierunku</w:t>
      </w:r>
    </w:p>
    <w:p w14:paraId="563883C8" w14:textId="07FF16D4" w:rsidR="00022DCD" w:rsidRPr="00FE06C5" w:rsidRDefault="00022DCD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</w:rPr>
        <w:t>Profil studiów:</w:t>
      </w:r>
      <w:r w:rsidR="00E3189C" w:rsidRPr="00FE06C5">
        <w:rPr>
          <w:rFonts w:asciiTheme="minorHAnsi" w:hAnsiTheme="minorHAnsi" w:cstheme="minorHAnsi"/>
          <w:sz w:val="24"/>
          <w:szCs w:val="24"/>
        </w:rPr>
        <w:t xml:space="preserve"> </w:t>
      </w:r>
      <w:r w:rsidR="00125A2F" w:rsidRPr="00FE06C5">
        <w:rPr>
          <w:rFonts w:asciiTheme="minorHAnsi" w:hAnsiTheme="minorHAnsi" w:cstheme="minorHAnsi"/>
          <w:sz w:val="24"/>
          <w:szCs w:val="24"/>
        </w:rPr>
        <w:t>p</w:t>
      </w:r>
      <w:r w:rsidR="004D49B2" w:rsidRPr="00FE06C5">
        <w:rPr>
          <w:rFonts w:asciiTheme="minorHAnsi" w:hAnsiTheme="minorHAnsi" w:cstheme="minorHAnsi"/>
          <w:sz w:val="24"/>
          <w:szCs w:val="24"/>
        </w:rPr>
        <w:t>raktyczny</w:t>
      </w:r>
    </w:p>
    <w:p w14:paraId="524516FB" w14:textId="0BD261AC" w:rsidR="00B9431A" w:rsidRPr="00FE06C5" w:rsidRDefault="00B9431A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</w:rPr>
        <w:t>Poziom studiów:</w:t>
      </w:r>
      <w:r w:rsidR="004D49B2" w:rsidRPr="00FE06C5">
        <w:rPr>
          <w:rFonts w:asciiTheme="minorHAnsi" w:hAnsiTheme="minorHAnsi" w:cstheme="minorHAnsi"/>
          <w:sz w:val="24"/>
          <w:szCs w:val="24"/>
        </w:rPr>
        <w:t xml:space="preserve"> studia </w:t>
      </w:r>
      <w:r w:rsidR="00A82984">
        <w:rPr>
          <w:rFonts w:asciiTheme="minorHAnsi" w:hAnsiTheme="minorHAnsi" w:cstheme="minorHAnsi"/>
          <w:sz w:val="24"/>
          <w:szCs w:val="24"/>
        </w:rPr>
        <w:t>pierwszego</w:t>
      </w:r>
      <w:r w:rsidR="004D49B2" w:rsidRPr="00FE06C5">
        <w:rPr>
          <w:rFonts w:asciiTheme="minorHAnsi" w:hAnsiTheme="minorHAnsi" w:cstheme="minorHAnsi"/>
          <w:sz w:val="24"/>
          <w:szCs w:val="24"/>
        </w:rPr>
        <w:t xml:space="preserve"> stopnia</w:t>
      </w:r>
    </w:p>
    <w:p w14:paraId="5CC4E822" w14:textId="718C271E" w:rsidR="00460C0E" w:rsidRPr="00FE06C5" w:rsidRDefault="00460C0E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>Liczba semestrów:</w:t>
      </w:r>
      <w:r w:rsidR="004D49B2"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A82984">
        <w:rPr>
          <w:rFonts w:asciiTheme="minorHAnsi" w:hAnsiTheme="minorHAnsi" w:cstheme="minorHAnsi"/>
          <w:sz w:val="24"/>
          <w:szCs w:val="24"/>
          <w:shd w:val="clear" w:color="auto" w:fill="FFFFFF"/>
        </w:rPr>
        <w:t>6</w:t>
      </w:r>
      <w:r w:rsidR="004D49B2"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semestr</w:t>
      </w:r>
      <w:r w:rsidR="00A82984">
        <w:rPr>
          <w:rFonts w:asciiTheme="minorHAnsi" w:hAnsiTheme="minorHAnsi" w:cstheme="minorHAnsi"/>
          <w:sz w:val="24"/>
          <w:szCs w:val="24"/>
          <w:shd w:val="clear" w:color="auto" w:fill="FFFFFF"/>
        </w:rPr>
        <w:t>ów</w:t>
      </w:r>
    </w:p>
    <w:p w14:paraId="185581E0" w14:textId="38D54550" w:rsidR="00460C0E" w:rsidRPr="00FE06C5" w:rsidRDefault="00460C0E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</w:rPr>
        <w:t xml:space="preserve">Uzyskany tytuł </w:t>
      </w:r>
      <w:r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>po ukończeniu studiów:</w:t>
      </w:r>
      <w:r w:rsidR="004D49B2" w:rsidRPr="00FE06C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A82984">
        <w:rPr>
          <w:rFonts w:asciiTheme="minorHAnsi" w:hAnsiTheme="minorHAnsi" w:cstheme="minorHAnsi"/>
          <w:sz w:val="24"/>
          <w:szCs w:val="24"/>
          <w:shd w:val="clear" w:color="auto" w:fill="FFFFFF"/>
        </w:rPr>
        <w:t>licencjat</w:t>
      </w:r>
    </w:p>
    <w:p w14:paraId="3C5469E3" w14:textId="54B3B731" w:rsidR="00022DCD" w:rsidRPr="00FE06C5" w:rsidRDefault="00022DCD" w:rsidP="00512223">
      <w:pPr>
        <w:pStyle w:val="Akapitzlist"/>
        <w:numPr>
          <w:ilvl w:val="0"/>
          <w:numId w:val="9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E06C5">
        <w:rPr>
          <w:rFonts w:asciiTheme="minorHAnsi" w:hAnsiTheme="minorHAnsi" w:cstheme="minorHAnsi"/>
          <w:sz w:val="24"/>
          <w:szCs w:val="24"/>
        </w:rPr>
        <w:t>Tryb studiów:</w:t>
      </w:r>
      <w:r w:rsidR="004D49B2" w:rsidRPr="00FE06C5">
        <w:rPr>
          <w:rFonts w:asciiTheme="minorHAnsi" w:hAnsiTheme="minorHAnsi" w:cstheme="minorHAnsi"/>
          <w:sz w:val="24"/>
          <w:szCs w:val="24"/>
        </w:rPr>
        <w:t xml:space="preserve"> stacjonarne (dla pracujących)</w:t>
      </w:r>
    </w:p>
    <w:p w14:paraId="7798152D" w14:textId="2515C6A6" w:rsidR="00B9431A" w:rsidRPr="008B6FB7" w:rsidRDefault="00DE2BCA" w:rsidP="00512223">
      <w:pPr>
        <w:pStyle w:val="Nagwek2"/>
        <w:numPr>
          <w:ilvl w:val="0"/>
          <w:numId w:val="41"/>
        </w:numPr>
      </w:pPr>
      <w:r>
        <w:t xml:space="preserve">Opis </w:t>
      </w:r>
      <w:r w:rsidRPr="00EE44E7">
        <w:t>kierunku</w:t>
      </w:r>
    </w:p>
    <w:p w14:paraId="13730450" w14:textId="5885B8C9" w:rsidR="00B9431A" w:rsidRPr="00A82984" w:rsidRDefault="00A82984" w:rsidP="00512223">
      <w:pPr>
        <w:pStyle w:val="Akapitzlist"/>
        <w:spacing w:line="360" w:lineRule="auto"/>
        <w:rPr>
          <w:rFonts w:cs="Calibri"/>
          <w:sz w:val="24"/>
          <w:szCs w:val="24"/>
        </w:rPr>
      </w:pPr>
      <w:r w:rsidRPr="00A82984">
        <w:rPr>
          <w:rFonts w:cs="Calibri"/>
          <w:sz w:val="24"/>
          <w:szCs w:val="24"/>
        </w:rPr>
        <w:t xml:space="preserve">Kierunek Pedagogika prowadzony w Instytucie Pedagogicznym Akademii Nauk Stosowanych im. Jana Amosa Komeńskiego w Lesznie przyporządkowany jest do dziedziny nauk społecznych, z dyscypliną wiodącą  - pedagogiką. Studia trwają sześć semestrów. Absolwent zyskuje tytuł zawodowy licencjata. Studia realizowane są na profilu praktycznym. </w:t>
      </w:r>
      <w:r w:rsidRPr="00A82984">
        <w:rPr>
          <w:spacing w:val="2"/>
          <w:sz w:val="24"/>
          <w:szCs w:val="24"/>
        </w:rPr>
        <w:t xml:space="preserve">Program studiów jest zgodny z przepisami prawa, w szczególności uwzględnia wymagania określone rozporządzeniem </w:t>
      </w:r>
      <w:r w:rsidRPr="00A82984">
        <w:rPr>
          <w:rFonts w:cs="Calibri"/>
          <w:sz w:val="24"/>
          <w:szCs w:val="24"/>
        </w:rPr>
        <w:t>Ministra Nauki i Szkolnictwa Wyższego z dnia 25 lipca 2019 r. w sprawie standardu kształcenia przygotowującego do wykonywania zawodu nauczyciela (tekst jedn. Dz.U. z 2024r. poz. 453).</w:t>
      </w:r>
    </w:p>
    <w:p w14:paraId="3E791A80" w14:textId="69F7C7C4" w:rsidR="00B9431A" w:rsidRPr="008B6FB7" w:rsidRDefault="00B9431A" w:rsidP="00512223">
      <w:pPr>
        <w:pStyle w:val="Nagwek2"/>
        <w:numPr>
          <w:ilvl w:val="0"/>
          <w:numId w:val="41"/>
        </w:numPr>
      </w:pPr>
      <w:r w:rsidRPr="00EE44E7">
        <w:t>Sylwetka</w:t>
      </w:r>
      <w:r w:rsidRPr="008B6FB7">
        <w:t xml:space="preserve"> absolwenta</w:t>
      </w:r>
    </w:p>
    <w:p w14:paraId="0F3F61A2" w14:textId="77777777" w:rsidR="00A82984" w:rsidRPr="00ED1141" w:rsidRDefault="00A82984" w:rsidP="00512223">
      <w:pPr>
        <w:pStyle w:val="Default"/>
        <w:spacing w:line="360" w:lineRule="auto"/>
        <w:rPr>
          <w:rFonts w:asciiTheme="minorHAnsi" w:hAnsiTheme="minorHAnsi"/>
        </w:rPr>
      </w:pPr>
      <w:r w:rsidRPr="00D02B6F">
        <w:rPr>
          <w:rFonts w:asciiTheme="minorHAnsi" w:hAnsiTheme="minorHAnsi"/>
        </w:rPr>
        <w:t xml:space="preserve">Absolwent posiada kwalifikacje (wiedzę, umiejętności i kompetencje społeczne) odpowiadające VI poziomowi Polskiej Ramy Kwalifikacji. </w:t>
      </w:r>
    </w:p>
    <w:p w14:paraId="249DA672" w14:textId="59033350" w:rsidR="008C6E12" w:rsidRPr="008C6E12" w:rsidRDefault="00A82984" w:rsidP="008C6E12">
      <w:pPr>
        <w:pStyle w:val="Nagwek3"/>
      </w:pPr>
      <w:r w:rsidRPr="00C57522">
        <w:t>wiedzę z zakresu:</w:t>
      </w:r>
    </w:p>
    <w:p w14:paraId="1685E8E1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7066BF">
        <w:rPr>
          <w:rFonts w:cstheme="minorHAnsi"/>
          <w:sz w:val="24"/>
          <w:szCs w:val="24"/>
        </w:rPr>
        <w:t xml:space="preserve">ysponuje zaawansowaną i uporządkowaną wiedzą z zakresu pedagogiki i psychologii na temat rzeczywistości społecznej i rządzących nią prawidłowości. </w:t>
      </w:r>
    </w:p>
    <w:p w14:paraId="2A43CEA4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D2137D">
        <w:rPr>
          <w:rFonts w:cstheme="minorHAnsi"/>
          <w:sz w:val="24"/>
          <w:szCs w:val="24"/>
        </w:rPr>
        <w:t>Posiada wiedzę i umiejętności obejmujące samodzielne przygotowanie, realizację i ewaluację podejmowanych działań zawodowych.</w:t>
      </w:r>
    </w:p>
    <w:p w14:paraId="065B2753" w14:textId="77777777" w:rsidR="00A82984" w:rsidRPr="00E95441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7066BF">
        <w:rPr>
          <w:rFonts w:cstheme="minorHAnsi"/>
          <w:sz w:val="24"/>
          <w:szCs w:val="24"/>
        </w:rPr>
        <w:t>osiada rozszerzoną wiedzę na temat rozwoju człowieka w cyklu życia, budowania więzi społecznych i zasobów osobistych.</w:t>
      </w:r>
    </w:p>
    <w:p w14:paraId="7200420A" w14:textId="77777777" w:rsidR="00A82984" w:rsidRDefault="00A82984" w:rsidP="008C6E12">
      <w:pPr>
        <w:pStyle w:val="Nagwek3"/>
      </w:pPr>
      <w:r w:rsidRPr="00C57522">
        <w:lastRenderedPageBreak/>
        <w:t>umiejętności:</w:t>
      </w:r>
    </w:p>
    <w:p w14:paraId="0EF25DE4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</w:t>
      </w:r>
      <w:r w:rsidRPr="007360C3">
        <w:rPr>
          <w:rFonts w:asciiTheme="minorHAnsi" w:hAnsiTheme="minorHAnsi" w:cstheme="minorHAnsi"/>
          <w:sz w:val="24"/>
          <w:szCs w:val="24"/>
        </w:rPr>
        <w:t>est przygotowany do organizowania pracy opiekuńczo-wychowawczej poprzez kreowanie różnych sytuacji edukacyjnych i wykonywanie różnorodnych zadań, również w warunkach losowych i nie w pełni przewidywalnych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308A8CE" w14:textId="77777777" w:rsidR="00A82984" w:rsidRPr="007F3CD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61210">
        <w:rPr>
          <w:rFonts w:asciiTheme="minorHAnsi" w:hAnsiTheme="minorHAnsi" w:cstheme="minorHAnsi"/>
          <w:sz w:val="24"/>
          <w:szCs w:val="24"/>
        </w:rPr>
        <w:t>W zaawansowanym stopniu wykorzystuje techniki informacyjno-komunikacyjne do prowadzenia działalności zawodowej.</w:t>
      </w:r>
    </w:p>
    <w:p w14:paraId="7E40AA6B" w14:textId="77777777" w:rsidR="00A82984" w:rsidRPr="00C57522" w:rsidRDefault="00A82984" w:rsidP="008C6E12">
      <w:pPr>
        <w:pStyle w:val="Nagwek3"/>
      </w:pPr>
      <w:r>
        <w:t>kompetencje:</w:t>
      </w:r>
    </w:p>
    <w:p w14:paraId="11D6C4EF" w14:textId="77777777" w:rsidR="00A82984" w:rsidRPr="00C5752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D18F8">
        <w:rPr>
          <w:rFonts w:asciiTheme="minorHAnsi" w:hAnsiTheme="minorHAnsi" w:cstheme="minorHAnsi"/>
          <w:sz w:val="24"/>
          <w:szCs w:val="24"/>
        </w:rPr>
        <w:t>Jest gotowy do samodzielnego podejmowania decyzji i odpowiedzialnego pełnienia ról oraz wypełniania zobowiązań społecznych.</w:t>
      </w:r>
    </w:p>
    <w:p w14:paraId="774DCB2E" w14:textId="77777777" w:rsidR="00A82984" w:rsidRPr="00022DCD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022DCD">
        <w:rPr>
          <w:rFonts w:cstheme="minorHAnsi"/>
          <w:sz w:val="24"/>
          <w:szCs w:val="24"/>
        </w:rPr>
        <w:t>Uzyskane efekty uczenia się</w:t>
      </w:r>
      <w:r>
        <w:rPr>
          <w:rFonts w:cstheme="minorHAnsi"/>
          <w:sz w:val="24"/>
          <w:szCs w:val="24"/>
        </w:rPr>
        <w:t xml:space="preserve"> przygotowują absolwenta do</w:t>
      </w:r>
      <w:r w:rsidRPr="00022DCD">
        <w:rPr>
          <w:rFonts w:cstheme="minorHAnsi"/>
          <w:sz w:val="24"/>
          <w:szCs w:val="24"/>
        </w:rPr>
        <w:t>:</w:t>
      </w:r>
    </w:p>
    <w:p w14:paraId="7E78930D" w14:textId="77777777" w:rsidR="00A82984" w:rsidRPr="003C6969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3C6969">
        <w:rPr>
          <w:rFonts w:cstheme="minorHAnsi"/>
          <w:sz w:val="24"/>
          <w:szCs w:val="24"/>
        </w:rPr>
        <w:t>Absolwent zrealizował przygotowanie pedagogiczne do pracy w charakterze nauczyciela-pedagoga oraz nauczyciela-wychowawcy świetlicy zgodnie z rozporządzeniem Ministra Nauki i Szkolnictwa Wyższego z dnia 25 lipca 2019 r. w sprawie standardu kształcenia przygotowującego do wykonywania zawodu nauczyciela (tekst jedn. Dz.U. z 202</w:t>
      </w:r>
      <w:r>
        <w:rPr>
          <w:rFonts w:cstheme="minorHAnsi"/>
          <w:sz w:val="24"/>
          <w:szCs w:val="24"/>
        </w:rPr>
        <w:t>4</w:t>
      </w:r>
      <w:r w:rsidRPr="003C6969">
        <w:rPr>
          <w:rFonts w:cstheme="minorHAnsi"/>
          <w:sz w:val="24"/>
          <w:szCs w:val="24"/>
        </w:rPr>
        <w:t>r. poz.</w:t>
      </w:r>
      <w:r>
        <w:rPr>
          <w:rFonts w:cstheme="minorHAnsi"/>
          <w:sz w:val="24"/>
          <w:szCs w:val="24"/>
        </w:rPr>
        <w:t xml:space="preserve"> 453</w:t>
      </w:r>
      <w:r w:rsidRPr="003C6969">
        <w:rPr>
          <w:rFonts w:cstheme="minorHAnsi"/>
          <w:sz w:val="24"/>
          <w:szCs w:val="24"/>
        </w:rPr>
        <w:t xml:space="preserve">), a po ukończeniu studiów II stopnia zapewniających przygotowanie merytoryczne w zakresie danych zajęć, uzyska możliwość pracy na stanowisku nauczyciela-pedagoga w placówkach oświatowych, w tym w szkołach podstawowych i ponadpodstawowych. </w:t>
      </w:r>
    </w:p>
    <w:p w14:paraId="72AE56ED" w14:textId="77777777" w:rsidR="00A82984" w:rsidRPr="00C57522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3C6969">
        <w:rPr>
          <w:rFonts w:cstheme="minorHAnsi"/>
          <w:sz w:val="24"/>
          <w:szCs w:val="24"/>
        </w:rPr>
        <w:t>W toku studiów (pod koniec 3 semestru) student dokonuje wyboru 30% ECTS koniecznych do ukończenia studiów, które są przypisane do grup przedmiotów. W efekcie podjętych decyzji o zakresie merytorycznym przedmiotów, zyskuje dodatkowe przygotowanie, którego opis stanowi uzupełnienie jego sylwetki zawodowej.</w:t>
      </w:r>
    </w:p>
    <w:p w14:paraId="2549B005" w14:textId="66CBAE64" w:rsidR="00A82984" w:rsidRPr="00EE44E7" w:rsidRDefault="00A82984" w:rsidP="00512223">
      <w:pPr>
        <w:pStyle w:val="Nagwek2"/>
        <w:numPr>
          <w:ilvl w:val="0"/>
          <w:numId w:val="41"/>
        </w:numPr>
      </w:pPr>
      <w:r w:rsidRPr="00EE44E7">
        <w:t>Blok przedmiotów z zakresu pracy opiekuńczo-wychowawczej i środowiskowej</w:t>
      </w:r>
    </w:p>
    <w:p w14:paraId="16F27547" w14:textId="77777777" w:rsidR="00A82984" w:rsidRPr="00D33179" w:rsidRDefault="00A82984" w:rsidP="00512223">
      <w:pPr>
        <w:spacing w:line="360" w:lineRule="auto"/>
        <w:rPr>
          <w:sz w:val="24"/>
          <w:szCs w:val="24"/>
        </w:rPr>
      </w:pPr>
      <w:r w:rsidRPr="00D81729">
        <w:rPr>
          <w:sz w:val="24"/>
          <w:szCs w:val="24"/>
        </w:rPr>
        <w:t>Absolwent tego zakresu rozwija umiejętności wspierania dzieci, młodzieży, osób dorosłych i rodzin w funkcjach opiekuńczo-wychowawczych, pracy z dzieckiem w trudnych sytuacjach oraz prowadzenia działań profilaktycznych</w:t>
      </w:r>
      <w:r>
        <w:rPr>
          <w:sz w:val="24"/>
          <w:szCs w:val="24"/>
        </w:rPr>
        <w:t>, m.in. z wykorzystaniem muzyki</w:t>
      </w:r>
      <w:r w:rsidRPr="00D81729">
        <w:rPr>
          <w:sz w:val="24"/>
          <w:szCs w:val="24"/>
        </w:rPr>
        <w:t>. Absolwent potrafi diagnozować potrzeby, udzielać pomocy, planować interwencje i współpracować z podmiotami środowiska lokalnego, w zakresie udzielania kompleksowego wsparcia</w:t>
      </w:r>
      <w:r>
        <w:rPr>
          <w:sz w:val="24"/>
          <w:szCs w:val="24"/>
        </w:rPr>
        <w:t xml:space="preserve"> podopiecznym</w:t>
      </w:r>
      <w:r w:rsidRPr="00D81729">
        <w:rPr>
          <w:sz w:val="24"/>
          <w:szCs w:val="24"/>
        </w:rPr>
        <w:t>.</w:t>
      </w:r>
    </w:p>
    <w:p w14:paraId="6E89E6E1" w14:textId="77777777" w:rsidR="00A82984" w:rsidRDefault="00A82984" w:rsidP="00512223">
      <w:pPr>
        <w:spacing w:line="360" w:lineRule="auto"/>
        <w:rPr>
          <w:rFonts w:cs="Times New Roman"/>
          <w:sz w:val="24"/>
          <w:szCs w:val="24"/>
        </w:rPr>
      </w:pPr>
      <w:r w:rsidRPr="009502D9">
        <w:rPr>
          <w:rFonts w:cs="Times New Roman"/>
          <w:sz w:val="24"/>
          <w:szCs w:val="24"/>
        </w:rPr>
        <w:t xml:space="preserve">Grupa przedmiotów z zakresu pracy </w:t>
      </w:r>
      <w:r>
        <w:rPr>
          <w:rFonts w:cs="Times New Roman"/>
          <w:sz w:val="24"/>
          <w:szCs w:val="24"/>
        </w:rPr>
        <w:t>opiekuńczo-wychowawczej i środowiskowej</w:t>
      </w:r>
      <w:r w:rsidRPr="009502D9">
        <w:rPr>
          <w:rFonts w:cs="Times New Roman"/>
          <w:sz w:val="24"/>
          <w:szCs w:val="24"/>
        </w:rPr>
        <w:t xml:space="preserve"> wyposaża studenta w pogłębioną wiedzę i umiejętności praktyczne z zakresu wspomagania środowisk </w:t>
      </w:r>
      <w:r w:rsidRPr="009502D9">
        <w:rPr>
          <w:rFonts w:cs="Times New Roman"/>
          <w:sz w:val="24"/>
          <w:szCs w:val="24"/>
        </w:rPr>
        <w:lastRenderedPageBreak/>
        <w:t xml:space="preserve">rodzinnych w wypełnianiu przypisanych im funkcji oraz pracy z dzieckiem i rodziną znajdującymi się w sytuacjach zagrażających ich prawidłowemu rozwojowi. </w:t>
      </w:r>
    </w:p>
    <w:p w14:paraId="18D7F4CE" w14:textId="5288A103" w:rsidR="00A82984" w:rsidRPr="00EE44E7" w:rsidRDefault="00A82984" w:rsidP="00512223">
      <w:pPr>
        <w:pStyle w:val="Nagwek2"/>
        <w:numPr>
          <w:ilvl w:val="0"/>
          <w:numId w:val="41"/>
        </w:numPr>
      </w:pPr>
      <w:r w:rsidRPr="00A82984">
        <w:t xml:space="preserve">Blok przedmiotów z zakresu pedagogiki twórczości  </w:t>
      </w:r>
    </w:p>
    <w:p w14:paraId="2FD7545C" w14:textId="77777777" w:rsidR="00A82984" w:rsidRPr="00F64730" w:rsidRDefault="00A82984" w:rsidP="00512223">
      <w:pPr>
        <w:spacing w:line="360" w:lineRule="auto"/>
        <w:rPr>
          <w:sz w:val="24"/>
          <w:szCs w:val="24"/>
        </w:rPr>
      </w:pPr>
      <w:r w:rsidRPr="00D81729">
        <w:rPr>
          <w:sz w:val="24"/>
          <w:szCs w:val="24"/>
        </w:rPr>
        <w:t>Zakres kształcenia „Pedagogika twórczości” przygotowuje do wykorzystywania elementów sztuk muzycznych, w pracy pedagogicznej. Zdobyta wiedza i umiejętności mogą znaleźć zastosowanie w prowadzeniu zajęć kulturalnych, artystycznych i rekreacyjnych dla dzieci, młodzieży, dorosłych i seniorów. Absolwent potrafi dobierać formy aktywności, tworzyć projekty dostosowane do odbiorców, dokumentować podejmowane działania.</w:t>
      </w:r>
    </w:p>
    <w:p w14:paraId="72CC18DF" w14:textId="77777777" w:rsidR="00A82984" w:rsidRPr="00C57522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9502D9">
        <w:rPr>
          <w:rFonts w:cstheme="minorHAnsi"/>
          <w:sz w:val="24"/>
          <w:szCs w:val="24"/>
        </w:rPr>
        <w:t xml:space="preserve">Blok przedmiotów z zakresu </w:t>
      </w:r>
      <w:r>
        <w:rPr>
          <w:rFonts w:cstheme="minorHAnsi"/>
          <w:sz w:val="24"/>
          <w:szCs w:val="24"/>
        </w:rPr>
        <w:t>pedagogiki twórczości</w:t>
      </w:r>
      <w:r w:rsidRPr="009502D9">
        <w:rPr>
          <w:rFonts w:cstheme="minorHAnsi"/>
          <w:sz w:val="24"/>
          <w:szCs w:val="24"/>
        </w:rPr>
        <w:t xml:space="preserve"> zorientowany jest na przygotowanie studentów do prowadzenia szeroko rozumianej aktywności wolnoczasowej dzieci, młodzieży, a także osób dorosłych i seniorów, między innymi poprzez działalność kulturalno-oświatową, organizację imprez rozrywkowych, wypoczynku (np. wycieczek i obozów) i prowadzenie zajęć artystycznych. Absolwent posiada umiejętności wykorzystywania szerokiego spektrum aktywności plastyczno-technicznych, teatralnych, ruchowych i muzycznych. Potrafi dobrać odpowiednie aktywności do wieku i potrzeb odbiorców. Zna wybrane techniki i strategie </w:t>
      </w:r>
      <w:r w:rsidRPr="00F45221">
        <w:rPr>
          <w:rFonts w:cstheme="minorHAnsi"/>
          <w:sz w:val="24"/>
          <w:szCs w:val="24"/>
        </w:rPr>
        <w:t xml:space="preserve">pobudzające ekspresję. </w:t>
      </w:r>
    </w:p>
    <w:p w14:paraId="2E7DE8CD" w14:textId="77777777" w:rsidR="00831F6E" w:rsidRDefault="00831F6E" w:rsidP="00512223">
      <w:pPr>
        <w:spacing w:after="0" w:line="360" w:lineRule="auto"/>
        <w:rPr>
          <w:rFonts w:eastAsia="Calibri" w:cstheme="minorHAnsi"/>
          <w:sz w:val="24"/>
          <w:szCs w:val="24"/>
        </w:rPr>
      </w:pPr>
    </w:p>
    <w:p w14:paraId="249D1B4D" w14:textId="39A7E483" w:rsidR="00B9431A" w:rsidRPr="008B6FB7" w:rsidRDefault="00DE2BCA" w:rsidP="00512223">
      <w:pPr>
        <w:pStyle w:val="Nagwek2"/>
        <w:numPr>
          <w:ilvl w:val="0"/>
          <w:numId w:val="41"/>
        </w:numPr>
      </w:pPr>
      <w:r>
        <w:rPr>
          <w:lang w:bidi="pl-PL"/>
        </w:rPr>
        <w:t xml:space="preserve">Uzyskane </w:t>
      </w:r>
      <w:r w:rsidRPr="00EE44E7">
        <w:t>kwalifikacje</w:t>
      </w:r>
    </w:p>
    <w:p w14:paraId="34C8BCC1" w14:textId="77777777" w:rsidR="00A82984" w:rsidRPr="008C6E12" w:rsidRDefault="00A82984" w:rsidP="008C6E12">
      <w:pPr>
        <w:spacing w:line="360" w:lineRule="auto"/>
        <w:rPr>
          <w:sz w:val="24"/>
          <w:szCs w:val="24"/>
        </w:rPr>
      </w:pPr>
      <w:r w:rsidRPr="008C6E12">
        <w:rPr>
          <w:rFonts w:cs="Calibri"/>
          <w:sz w:val="24"/>
          <w:szCs w:val="24"/>
        </w:rPr>
        <w:t>Studia są studiami przygotowującymi do wykonywania zawodu nauczyciela (nauczyciela-pedagoga oraz nauczyciela-wychowawcy) zgodnie z rozporządzeniem Ministra Nauki I Szkolnictwa Wyższego z dnia 25 lipca 2019 r. w sprawie standardu kształcenia przygotowującego do wykonywania zawodu nauczyciela (tekst jedn. Dz.U. z 2024 r. poz. 453).</w:t>
      </w:r>
      <w:r w:rsidRPr="008C6E12">
        <w:rPr>
          <w:sz w:val="24"/>
          <w:szCs w:val="24"/>
        </w:rPr>
        <w:t xml:space="preserve">   </w:t>
      </w:r>
      <w:r w:rsidRPr="008C6E12">
        <w:rPr>
          <w:rFonts w:cs="Calibri"/>
          <w:sz w:val="24"/>
          <w:szCs w:val="24"/>
        </w:rPr>
        <w:t>Studia kończą się uzyskaniem tytułu licencjata, który daje możliwość kontynuacji procesu kształcenia i dalszej profesjonalizacji w ramach studiów magisterskich, podyplomowych, kursów kierunkowych i szkoleń tematycznych.</w:t>
      </w:r>
    </w:p>
    <w:p w14:paraId="36870155" w14:textId="072B31AA" w:rsidR="00FE06C5" w:rsidRDefault="00B9431A" w:rsidP="00512223">
      <w:pPr>
        <w:pStyle w:val="Nagwek2"/>
        <w:numPr>
          <w:ilvl w:val="0"/>
          <w:numId w:val="41"/>
        </w:numPr>
      </w:pPr>
      <w:r w:rsidRPr="008B6FB7">
        <w:t>Perspektywy zatrudnie</w:t>
      </w:r>
      <w:r w:rsidR="00DE2BCA">
        <w:t>nia (potencjalne miejsca pracy)</w:t>
      </w:r>
    </w:p>
    <w:p w14:paraId="1F1D0327" w14:textId="77777777" w:rsidR="00512223" w:rsidRPr="00512223" w:rsidRDefault="00512223" w:rsidP="00512223"/>
    <w:p w14:paraId="5FD33B28" w14:textId="754BAFAD" w:rsidR="00A82984" w:rsidRPr="00512223" w:rsidRDefault="00A82984" w:rsidP="00512223">
      <w:pPr>
        <w:spacing w:line="360" w:lineRule="auto"/>
        <w:rPr>
          <w:sz w:val="24"/>
        </w:rPr>
      </w:pPr>
      <w:r w:rsidRPr="00512223">
        <w:rPr>
          <w:sz w:val="24"/>
        </w:rPr>
        <w:t xml:space="preserve">Studia na kierunku Pedagogika przygotowują do pracy z przedstawicielami różnych kategorii wieku społecznego (począwszy od najmłodszych, adolescentów, osoby w okresie dorosłości i wieku podeszłym) na stanowisku pedagoga szkolnego, wychowawcy świetlicy szkolnej, pracownika poradni psychologiczno-pedagogicznej, instytucji opieki, wychowania i pomocy rodzinie, działacza organizacji pozarządowych, a także członka podmiotów prowadzących działalność profilaktyczną i </w:t>
      </w:r>
      <w:r w:rsidRPr="00512223">
        <w:rPr>
          <w:sz w:val="24"/>
        </w:rPr>
        <w:lastRenderedPageBreak/>
        <w:t>społeczno-kulturalną polegającą na udzielaniu wsparcia. Po ukończeniu studiów II stopnia na kierunku pedagogika absolwent uzyska możliwość podjęcia pracy na stanowisku nauczyciela-pedagoga w placówkach oświatowych.</w:t>
      </w:r>
    </w:p>
    <w:p w14:paraId="4A64B46F" w14:textId="77777777" w:rsidR="00A82984" w:rsidRPr="00512223" w:rsidRDefault="00A82984" w:rsidP="008C6E12">
      <w:pPr>
        <w:pStyle w:val="Nagwek3"/>
        <w:rPr>
          <w:rFonts w:eastAsiaTheme="minorHAnsi"/>
        </w:rPr>
      </w:pPr>
      <w:r w:rsidRPr="00512223">
        <w:rPr>
          <w:rFonts w:eastAsiaTheme="minorHAnsi"/>
        </w:rPr>
        <w:t xml:space="preserve">Blok przedmiotów z zakresu pracy opiekuńczo-wychowawczej i środowiskowej  </w:t>
      </w:r>
    </w:p>
    <w:p w14:paraId="146ADA79" w14:textId="77777777" w:rsidR="00A82984" w:rsidRPr="00512223" w:rsidRDefault="00A82984" w:rsidP="00512223">
      <w:pPr>
        <w:spacing w:line="360" w:lineRule="auto"/>
        <w:rPr>
          <w:sz w:val="24"/>
        </w:rPr>
      </w:pPr>
      <w:r w:rsidRPr="00512223">
        <w:rPr>
          <w:sz w:val="24"/>
        </w:rPr>
        <w:t>Potencjalne miejsca pracy: placówki opiekuńczo-wychowawcze (np. domy dziecka); świetlice środowiskowe; domy pomocy społecznej; gminne i miejsko-gminne ośrodki pomocy społecznej; miejskie ośrodki pomocy rodzinie; powiatowe centra pomocy rodzinie; ośrodki interwencji kryzysowej; organizacje pozarządowe działające na rzecz dziecka i rodziny, młodzieży, osób dorosłych i starszych.</w:t>
      </w:r>
    </w:p>
    <w:p w14:paraId="624C06C2" w14:textId="77777777" w:rsidR="00A82984" w:rsidRPr="00512223" w:rsidRDefault="00A82984" w:rsidP="008C6E12">
      <w:pPr>
        <w:pStyle w:val="Nagwek3"/>
        <w:rPr>
          <w:rFonts w:eastAsiaTheme="minorHAnsi"/>
        </w:rPr>
      </w:pPr>
      <w:r w:rsidRPr="00512223">
        <w:rPr>
          <w:rFonts w:eastAsiaTheme="minorHAnsi"/>
        </w:rPr>
        <w:t xml:space="preserve">Blok przedmiotów z zakresu pedagogiki twórczości </w:t>
      </w:r>
    </w:p>
    <w:p w14:paraId="19AC202A" w14:textId="77777777" w:rsidR="00A82984" w:rsidRPr="00512223" w:rsidRDefault="00A82984" w:rsidP="00512223">
      <w:pPr>
        <w:spacing w:line="360" w:lineRule="auto"/>
        <w:rPr>
          <w:sz w:val="24"/>
        </w:rPr>
      </w:pPr>
      <w:r w:rsidRPr="00512223">
        <w:rPr>
          <w:sz w:val="24"/>
        </w:rPr>
        <w:t>Potencjalne miejsca pracy: placówki opiekuńczo-wychowawcze (np. domy dziecka); świetlice środowiskowe; domy pomocy społecznej; zakłady opiekuńcze; domy kultury; instytucje kultury; organizacje pozarządowe i podmioty komercyjne działające na rzecz szeroko rozumianej organizacji czasu wolnego.</w:t>
      </w:r>
    </w:p>
    <w:p w14:paraId="739F8957" w14:textId="77777777" w:rsidR="00A82984" w:rsidRPr="00512223" w:rsidRDefault="00A82984" w:rsidP="00512223">
      <w:pPr>
        <w:rPr>
          <w:sz w:val="24"/>
        </w:rPr>
      </w:pPr>
    </w:p>
    <w:p w14:paraId="7408DC18" w14:textId="3021A5CF" w:rsidR="008B6FB7" w:rsidRDefault="00ED3863" w:rsidP="00512223">
      <w:pPr>
        <w:pStyle w:val="Nagwek2"/>
        <w:numPr>
          <w:ilvl w:val="0"/>
          <w:numId w:val="41"/>
        </w:numPr>
      </w:pPr>
      <w:r w:rsidRPr="008B6FB7">
        <w:t>Praktyki zawodowe</w:t>
      </w:r>
    </w:p>
    <w:p w14:paraId="7629890D" w14:textId="77777777" w:rsidR="00A82984" w:rsidRPr="00A82984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A82984">
        <w:rPr>
          <w:rFonts w:cstheme="minorHAnsi"/>
          <w:sz w:val="24"/>
          <w:szCs w:val="24"/>
        </w:rPr>
        <w:t>Zasadniczym celem praktyki zawodowej jest zapoznanie studentów ze specyfiką pracy pedagogicznej w różnych obszarach działalności praktycznej i pomoc w dookreśleniu najbardziej odpowiedniej ścieżki rozwoju kariery zawodowej. Praktyki zawodowe realizowane są w ścisłej współpracy z podmiotami instytucjonalnymi (m.in. przedszkolami, szkołami, instytucjami opieki, wychowania i samodoskonalenia; świetlicami środowiskowymi; placówkami kultury) i organizacjami pozarządowymi funkcjonującymi w środowisku lokalnym.</w:t>
      </w:r>
    </w:p>
    <w:p w14:paraId="6ED33C13" w14:textId="27E2609C" w:rsidR="00B9431A" w:rsidRPr="00FE06C5" w:rsidRDefault="00B9431A" w:rsidP="00512223">
      <w:pPr>
        <w:pStyle w:val="Nagwek2"/>
        <w:numPr>
          <w:ilvl w:val="0"/>
          <w:numId w:val="41"/>
        </w:numPr>
      </w:pPr>
      <w:r w:rsidRPr="00FE06C5">
        <w:t xml:space="preserve">Miejsca odbywania </w:t>
      </w:r>
      <w:r w:rsidR="00DE2BCA">
        <w:t>zajęć (m.in. opis laboratoriów)</w:t>
      </w:r>
    </w:p>
    <w:p w14:paraId="02607DB8" w14:textId="7462CC01" w:rsidR="00BC59C8" w:rsidRPr="00FE06C5" w:rsidRDefault="00EF7108" w:rsidP="00512223">
      <w:pPr>
        <w:spacing w:after="0" w:line="360" w:lineRule="auto"/>
        <w:rPr>
          <w:rFonts w:eastAsia="Calibri" w:cstheme="minorHAnsi"/>
          <w:sz w:val="24"/>
          <w:szCs w:val="24"/>
        </w:rPr>
      </w:pPr>
      <w:r w:rsidRPr="00FE06C5">
        <w:rPr>
          <w:rFonts w:eastAsia="Calibri" w:cstheme="minorHAnsi"/>
          <w:sz w:val="24"/>
          <w:szCs w:val="24"/>
        </w:rPr>
        <w:t xml:space="preserve">Instytut Pedagogiczny na potrzeby wykładów, ćwiczeń audytoryjnych i projektowych oraz seminariów korzysta z bazy dydaktycznej Uczelni. Z kolei na potrzeby zajęć o charakterze praktycznym Instytut wykorzystuje sale, które umożliwiają realizację zadań w sposób jak najbardziej zbliżony do naturalnego, odzwierciedlający codzienne sytuacje zawodowe. </w:t>
      </w:r>
      <w:r w:rsidR="00AC6043">
        <w:rPr>
          <w:rFonts w:eastAsia="Calibri" w:cstheme="minorHAnsi"/>
          <w:sz w:val="24"/>
          <w:szCs w:val="24"/>
        </w:rPr>
        <w:t>Do sal tych należy Pracownia Pedagogiczna</w:t>
      </w:r>
      <w:r w:rsidRPr="00FE06C5">
        <w:rPr>
          <w:rFonts w:eastAsia="Calibri" w:cstheme="minorHAnsi"/>
          <w:sz w:val="24"/>
          <w:szCs w:val="24"/>
        </w:rPr>
        <w:t xml:space="preserve"> (</w:t>
      </w:r>
      <w:r w:rsidR="00AC6043" w:rsidRPr="00FE06C5">
        <w:rPr>
          <w:rFonts w:eastAsia="Calibri" w:cstheme="minorHAnsi"/>
          <w:sz w:val="24"/>
          <w:szCs w:val="24"/>
        </w:rPr>
        <w:t xml:space="preserve">sala nr 5 w Auli </w:t>
      </w:r>
      <w:proofErr w:type="spellStart"/>
      <w:r w:rsidR="00AC6043" w:rsidRPr="00FE06C5">
        <w:rPr>
          <w:rFonts w:eastAsia="Calibri" w:cstheme="minorHAnsi"/>
          <w:sz w:val="24"/>
          <w:szCs w:val="24"/>
        </w:rPr>
        <w:t>Comeniana</w:t>
      </w:r>
      <w:proofErr w:type="spellEnd"/>
      <w:r w:rsidR="00AC6043">
        <w:rPr>
          <w:rFonts w:eastAsia="Calibri" w:cstheme="minorHAnsi"/>
          <w:sz w:val="24"/>
          <w:szCs w:val="24"/>
        </w:rPr>
        <w:t>)</w:t>
      </w:r>
      <w:r w:rsidRPr="00FE06C5">
        <w:rPr>
          <w:rFonts w:eastAsia="Calibri" w:cstheme="minorHAnsi"/>
          <w:sz w:val="24"/>
          <w:szCs w:val="24"/>
        </w:rPr>
        <w:t xml:space="preserve"> oraz </w:t>
      </w:r>
      <w:r w:rsidR="00AC6043">
        <w:rPr>
          <w:rFonts w:eastAsia="Calibri" w:cstheme="minorHAnsi"/>
          <w:sz w:val="24"/>
          <w:szCs w:val="24"/>
        </w:rPr>
        <w:t>Pracownia Wczesnej Edukacji (</w:t>
      </w:r>
      <w:r w:rsidR="00AC6043" w:rsidRPr="00FE06C5">
        <w:rPr>
          <w:rFonts w:eastAsia="Calibri" w:cstheme="minorHAnsi"/>
          <w:sz w:val="24"/>
          <w:szCs w:val="24"/>
        </w:rPr>
        <w:t>sala 529</w:t>
      </w:r>
      <w:r w:rsidR="00AC6043">
        <w:rPr>
          <w:rFonts w:eastAsia="Calibri" w:cstheme="minorHAnsi"/>
          <w:sz w:val="24"/>
          <w:szCs w:val="24"/>
        </w:rPr>
        <w:t xml:space="preserve">). </w:t>
      </w:r>
      <w:r w:rsidR="00AC6043" w:rsidRPr="00AC6043">
        <w:rPr>
          <w:rFonts w:eastAsia="Calibri" w:cstheme="minorHAnsi"/>
          <w:sz w:val="24"/>
          <w:szCs w:val="24"/>
        </w:rPr>
        <w:t xml:space="preserve">Pracownia Pedagogiczna </w:t>
      </w:r>
      <w:r w:rsidR="00AC6043">
        <w:rPr>
          <w:rFonts w:eastAsia="Calibri" w:cstheme="minorHAnsi"/>
          <w:sz w:val="24"/>
          <w:szCs w:val="24"/>
        </w:rPr>
        <w:t>t</w:t>
      </w:r>
      <w:r w:rsidR="00AC6043" w:rsidRPr="00AC6043">
        <w:rPr>
          <w:rFonts w:eastAsia="Calibri" w:cstheme="minorHAnsi"/>
          <w:sz w:val="24"/>
          <w:szCs w:val="24"/>
        </w:rPr>
        <w:t xml:space="preserve">o przestronna sala, z wydzieloną strefą wyposażoną w stoły i krzesła oraz dużą przestrzenią </w:t>
      </w:r>
      <w:r w:rsidR="00C12C87">
        <w:rPr>
          <w:rFonts w:eastAsia="Calibri" w:cstheme="minorHAnsi"/>
          <w:sz w:val="24"/>
          <w:szCs w:val="24"/>
        </w:rPr>
        <w:t>wolną, umożliwiającą niewielki ruch, prowadzenie warsztatów w kręgu itp.</w:t>
      </w:r>
      <w:r w:rsidR="00AC6043" w:rsidRPr="00AC6043">
        <w:rPr>
          <w:rFonts w:eastAsia="Calibri" w:cstheme="minorHAnsi"/>
          <w:sz w:val="24"/>
          <w:szCs w:val="24"/>
        </w:rPr>
        <w:t xml:space="preserve">. Przestrzeń całej sali można organizować w dowolny sposób na potrzeby zajęć z różnymi </w:t>
      </w:r>
      <w:r w:rsidR="00AC6043" w:rsidRPr="00AC6043">
        <w:rPr>
          <w:rFonts w:eastAsia="Calibri" w:cstheme="minorHAnsi"/>
          <w:sz w:val="24"/>
          <w:szCs w:val="24"/>
        </w:rPr>
        <w:lastRenderedPageBreak/>
        <w:t xml:space="preserve">odbiorcami </w:t>
      </w:r>
      <w:r w:rsidR="00AC6043">
        <w:rPr>
          <w:rFonts w:eastAsia="Calibri" w:cstheme="minorHAnsi"/>
          <w:sz w:val="24"/>
          <w:szCs w:val="24"/>
        </w:rPr>
        <w:t xml:space="preserve">np. </w:t>
      </w:r>
      <w:r w:rsidR="00AC6043" w:rsidRPr="00AC6043">
        <w:rPr>
          <w:rFonts w:eastAsia="Calibri" w:cstheme="minorHAnsi"/>
          <w:sz w:val="24"/>
          <w:szCs w:val="24"/>
        </w:rPr>
        <w:t>dziećmi czy dorosłymi. Sala daje możliwość jednoczesnej pracy w kręgu oraz w mniejszych grupach przy stołach podczas pracy warsztatowej.</w:t>
      </w:r>
      <w:r w:rsidR="00AC6043">
        <w:rPr>
          <w:rFonts w:eastAsia="Calibri" w:cstheme="minorHAnsi"/>
          <w:sz w:val="24"/>
          <w:szCs w:val="24"/>
        </w:rPr>
        <w:t xml:space="preserve"> </w:t>
      </w:r>
      <w:r w:rsidR="00AC6043" w:rsidRPr="00AC6043">
        <w:rPr>
          <w:rFonts w:eastAsia="Calibri" w:cstheme="minorHAnsi"/>
          <w:sz w:val="24"/>
          <w:szCs w:val="24"/>
        </w:rPr>
        <w:t xml:space="preserve">Bezpośredni dostęp do sali z zewnątrz budynku sprawia, że jest ona wykorzystywana również do organizacji zajęć z udziałem dzieci, osób z niepełnosprawnością czy osób starszych. Pracownia jest wyposażona w pojemne szafy, w których przechowywane są różnorodne pomoce dydaktyczne do realizacji zajęć </w:t>
      </w:r>
      <w:r w:rsidR="00AC6043" w:rsidRPr="00FE06C5">
        <w:rPr>
          <w:rFonts w:eastAsia="Calibri" w:cstheme="minorHAnsi"/>
          <w:sz w:val="24"/>
          <w:szCs w:val="24"/>
        </w:rPr>
        <w:t>m.in. w sprzęt multimedialny (w tym dziennikarski)</w:t>
      </w:r>
      <w:r w:rsidR="00AC6043" w:rsidRPr="00AC6043">
        <w:rPr>
          <w:rFonts w:eastAsia="Calibri" w:cstheme="minorHAnsi"/>
          <w:sz w:val="24"/>
          <w:szCs w:val="24"/>
        </w:rPr>
        <w:t>.</w:t>
      </w:r>
      <w:r w:rsidR="00AC6043">
        <w:rPr>
          <w:rFonts w:eastAsia="Calibri" w:cstheme="minorHAnsi"/>
          <w:sz w:val="24"/>
          <w:szCs w:val="24"/>
        </w:rPr>
        <w:t xml:space="preserve"> </w:t>
      </w:r>
      <w:r w:rsidR="00C12C87">
        <w:rPr>
          <w:rFonts w:eastAsia="Calibri" w:cstheme="minorHAnsi"/>
          <w:sz w:val="24"/>
          <w:szCs w:val="24"/>
        </w:rPr>
        <w:t xml:space="preserve">W pracowni znajduje się monitor dotykowy. </w:t>
      </w:r>
      <w:r w:rsidR="00AC6043" w:rsidRPr="00AC6043">
        <w:rPr>
          <w:rFonts w:eastAsia="Calibri" w:cstheme="minorHAnsi"/>
          <w:sz w:val="24"/>
          <w:szCs w:val="24"/>
        </w:rPr>
        <w:t xml:space="preserve">Pracownia Wczesnej Edukacji to przestronna warsztatowa pracownia podzielona na dwie strefy: strefę zajęciową wyposażoną w krzesła i stoły trapezowe umożliwiające pracę grupową oraz strefę </w:t>
      </w:r>
      <w:r w:rsidR="00DE2BCA">
        <w:rPr>
          <w:rFonts w:eastAsia="Calibri" w:cstheme="minorHAnsi"/>
          <w:sz w:val="24"/>
          <w:szCs w:val="24"/>
        </w:rPr>
        <w:t>rekreacyjną</w:t>
      </w:r>
      <w:r w:rsidR="00AC6043" w:rsidRPr="00AC6043">
        <w:rPr>
          <w:rFonts w:eastAsia="Calibri" w:cstheme="minorHAnsi"/>
          <w:sz w:val="24"/>
          <w:szCs w:val="24"/>
        </w:rPr>
        <w:t xml:space="preserve"> wyposażoną w dywan, pojemne i przesuwne szafy oraz funkcjonalne regały.</w:t>
      </w:r>
      <w:r w:rsidR="00AC6043">
        <w:rPr>
          <w:rFonts w:eastAsia="Calibri" w:cstheme="minorHAnsi"/>
          <w:sz w:val="24"/>
          <w:szCs w:val="24"/>
        </w:rPr>
        <w:t xml:space="preserve"> </w:t>
      </w:r>
      <w:r w:rsidR="00AC6043" w:rsidRPr="00AC6043">
        <w:rPr>
          <w:rFonts w:eastAsia="Calibri" w:cstheme="minorHAnsi"/>
          <w:sz w:val="24"/>
          <w:szCs w:val="24"/>
        </w:rPr>
        <w:t>Cała przestrzeń pracowni jest zaprojektowana nowocześnie oraz komfortowo, a jej wyposażenie jest zbliżone do warunków znajdujących się w salach przedszkolnych, salach klas I-III szkoły podstawowej czy w świetlicach szkolnych.</w:t>
      </w:r>
      <w:r w:rsidR="00AC6043">
        <w:rPr>
          <w:rFonts w:eastAsia="Calibri" w:cstheme="minorHAnsi"/>
          <w:sz w:val="24"/>
          <w:szCs w:val="24"/>
        </w:rPr>
        <w:t xml:space="preserve"> Zajęcia praktyczne realizowane są także </w:t>
      </w:r>
      <w:r w:rsidR="00DE2BCA">
        <w:rPr>
          <w:rFonts w:eastAsia="Calibri" w:cstheme="minorHAnsi"/>
          <w:sz w:val="24"/>
          <w:szCs w:val="24"/>
        </w:rPr>
        <w:t>Auli głównej</w:t>
      </w:r>
      <w:r w:rsidRPr="00FE06C5">
        <w:rPr>
          <w:rFonts w:eastAsia="Calibri" w:cstheme="minorHAnsi"/>
          <w:sz w:val="24"/>
          <w:szCs w:val="24"/>
        </w:rPr>
        <w:t xml:space="preserve">, w której znajduje się </w:t>
      </w:r>
      <w:r w:rsidR="00DE2BCA">
        <w:rPr>
          <w:rFonts w:eastAsia="Calibri" w:cstheme="minorHAnsi"/>
          <w:sz w:val="24"/>
          <w:szCs w:val="24"/>
        </w:rPr>
        <w:t xml:space="preserve">m.in. </w:t>
      </w:r>
      <w:r w:rsidRPr="00FE06C5">
        <w:rPr>
          <w:rFonts w:eastAsia="Calibri" w:cstheme="minorHAnsi"/>
          <w:sz w:val="24"/>
          <w:szCs w:val="24"/>
        </w:rPr>
        <w:t>scena, przestrzeń do zajęć warsztatowych lub d</w:t>
      </w:r>
      <w:r w:rsidR="00DE2BCA">
        <w:rPr>
          <w:rFonts w:eastAsia="Calibri" w:cstheme="minorHAnsi"/>
          <w:sz w:val="24"/>
          <w:szCs w:val="24"/>
        </w:rPr>
        <w:t>la publiczności</w:t>
      </w:r>
      <w:r w:rsidRPr="00FE06C5">
        <w:rPr>
          <w:rFonts w:eastAsia="Calibri" w:cstheme="minorHAnsi"/>
          <w:sz w:val="24"/>
          <w:szCs w:val="24"/>
        </w:rPr>
        <w:t>, oświetlenie sceniczne, nagłośnienie oraz rekwizyty i k</w:t>
      </w:r>
      <w:r w:rsidR="00AC6043">
        <w:rPr>
          <w:rFonts w:eastAsia="Calibri" w:cstheme="minorHAnsi"/>
          <w:sz w:val="24"/>
          <w:szCs w:val="24"/>
        </w:rPr>
        <w:t>ostiumy teatralne oraz pracowniach komputerowych</w:t>
      </w:r>
      <w:r w:rsidRPr="00FE06C5">
        <w:rPr>
          <w:rFonts w:eastAsia="Calibri" w:cstheme="minorHAnsi"/>
          <w:sz w:val="24"/>
          <w:szCs w:val="24"/>
        </w:rPr>
        <w:t xml:space="preserve"> (sala 332 i 531), w których znajduje się między innymi </w:t>
      </w:r>
      <w:r w:rsidRPr="00831F6E">
        <w:rPr>
          <w:rFonts w:eastAsia="Calibri" w:cstheme="minorHAnsi"/>
          <w:sz w:val="24"/>
          <w:szCs w:val="24"/>
        </w:rPr>
        <w:t xml:space="preserve">tablica interaktywna. </w:t>
      </w:r>
      <w:r w:rsidR="00CB46E2" w:rsidRPr="00831F6E">
        <w:rPr>
          <w:rFonts w:eastAsia="Calibri" w:cstheme="minorHAnsi"/>
          <w:sz w:val="24"/>
          <w:szCs w:val="24"/>
        </w:rPr>
        <w:t>Instytut Pedagogiczny dysponuje także Pokojem nauki (sala 516), w którym odbywają się m.in. seminaria dyplomowe, egzaminy dyplomowe oraz spotkania kół naukowych i samorządu studenckiego</w:t>
      </w:r>
      <w:r w:rsidR="00BC40D0" w:rsidRPr="00831F6E">
        <w:rPr>
          <w:rFonts w:eastAsia="Calibri" w:cstheme="minorHAnsi"/>
          <w:sz w:val="24"/>
          <w:szCs w:val="24"/>
        </w:rPr>
        <w:t xml:space="preserve">. </w:t>
      </w:r>
      <w:r w:rsidRPr="00831F6E">
        <w:rPr>
          <w:rFonts w:eastAsia="Calibri" w:cstheme="minorHAnsi"/>
          <w:sz w:val="24"/>
          <w:szCs w:val="24"/>
        </w:rPr>
        <w:t>Zajęcia warsztatowe odbywają się także w lokalnych instytucjach pedagogicznych (przedszkolach, szkołach podstawowych, świetlicach oraz placówkach specjalistycznych).</w:t>
      </w:r>
    </w:p>
    <w:p w14:paraId="3801CFE5" w14:textId="18F3A71F" w:rsidR="00B9431A" w:rsidRDefault="00B9431A" w:rsidP="00512223">
      <w:pPr>
        <w:pStyle w:val="Nagwek2"/>
        <w:numPr>
          <w:ilvl w:val="0"/>
          <w:numId w:val="41"/>
        </w:numPr>
      </w:pPr>
      <w:r w:rsidRPr="00FE06C5">
        <w:t>Przykładowe przedmioty prowadzone w ramach kierunku</w:t>
      </w:r>
      <w:r w:rsidR="00C47F9C" w:rsidRPr="00FE06C5">
        <w:t xml:space="preserve">: </w:t>
      </w:r>
    </w:p>
    <w:p w14:paraId="1F286720" w14:textId="77777777" w:rsidR="00A82984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ogólne:</w:t>
      </w:r>
    </w:p>
    <w:p w14:paraId="6C08F6B0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Dydaktyka ogólna.</w:t>
      </w:r>
    </w:p>
    <w:p w14:paraId="47450B12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Pedagogika specjalna.</w:t>
      </w:r>
    </w:p>
    <w:p w14:paraId="3EC67FEA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Diagnoza pedagogiczna.</w:t>
      </w:r>
    </w:p>
    <w:p w14:paraId="60260DB2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Praca z dzieckiem o specjalnych potrzebach edukacyjnych.</w:t>
      </w:r>
    </w:p>
    <w:p w14:paraId="2EE84FC4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Współczesne koncepcje wychowania i kształcenia.</w:t>
      </w:r>
    </w:p>
    <w:p w14:paraId="2148CD79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Warsztat kompetencji interpersonalnych.</w:t>
      </w:r>
    </w:p>
    <w:p w14:paraId="00FF6870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Praca metodą projektu.</w:t>
      </w:r>
    </w:p>
    <w:p w14:paraId="61563D1E" w14:textId="77777777" w:rsidR="00A82984" w:rsidRPr="00C212CF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kierunkowe:</w:t>
      </w:r>
    </w:p>
    <w:p w14:paraId="44739D16" w14:textId="77777777" w:rsidR="00A82984" w:rsidRPr="00C212CF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C212CF">
        <w:rPr>
          <w:rFonts w:cstheme="minorHAnsi"/>
          <w:sz w:val="24"/>
          <w:szCs w:val="24"/>
        </w:rPr>
        <w:t>Metodyka pracy pedagoga szkolnego.</w:t>
      </w:r>
    </w:p>
    <w:p w14:paraId="225E3D98" w14:textId="1B789F94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Metodyka pracy nauczyciela świetlicy.</w:t>
      </w:r>
    </w:p>
    <w:p w14:paraId="7D8E9FF8" w14:textId="49A9E9F7" w:rsidR="008C6E12" w:rsidRDefault="008C6E12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Muzykoterapia.</w:t>
      </w:r>
    </w:p>
    <w:p w14:paraId="146DB994" w14:textId="77777777" w:rsidR="00A82984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specjalistyczne:</w:t>
      </w:r>
    </w:p>
    <w:p w14:paraId="50750F92" w14:textId="14B94A4A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932F22">
        <w:rPr>
          <w:rFonts w:cstheme="minorHAnsi"/>
          <w:sz w:val="24"/>
          <w:szCs w:val="24"/>
        </w:rPr>
        <w:t xml:space="preserve">Przykładowe przedmioty w zakresie </w:t>
      </w:r>
      <w:r w:rsidR="008E07BA">
        <w:rPr>
          <w:rFonts w:cstheme="minorHAnsi"/>
          <w:sz w:val="24"/>
          <w:szCs w:val="24"/>
        </w:rPr>
        <w:t>Pracy opiekuńczo-wychowawczej i środowiskowej:</w:t>
      </w:r>
    </w:p>
    <w:p w14:paraId="6AF5F948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Metodyka pracy opiekuńczo-wychowawczej.</w:t>
      </w:r>
    </w:p>
    <w:p w14:paraId="796938C3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Pedagogika opiekuńcza małego dziecka.</w:t>
      </w:r>
    </w:p>
    <w:p w14:paraId="54B3898C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Metodyka projektowania działań środowiskowych.</w:t>
      </w:r>
    </w:p>
    <w:p w14:paraId="439D1051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Warsztat pracy kuratora sądowego.</w:t>
      </w:r>
    </w:p>
    <w:p w14:paraId="27E2AC27" w14:textId="7FB8F6C9" w:rsidR="00A82984" w:rsidRPr="008C6E1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 xml:space="preserve">Przykładowe przedmioty w zakresie </w:t>
      </w:r>
      <w:r w:rsidR="008E07BA" w:rsidRPr="008C6E12">
        <w:rPr>
          <w:rFonts w:cstheme="minorHAnsi"/>
          <w:sz w:val="24"/>
          <w:szCs w:val="24"/>
        </w:rPr>
        <w:t>Pedagogiki twórczości</w:t>
      </w:r>
      <w:r w:rsidRPr="008C6E12">
        <w:rPr>
          <w:rFonts w:cstheme="minorHAnsi"/>
          <w:sz w:val="24"/>
          <w:szCs w:val="24"/>
        </w:rPr>
        <w:t>:</w:t>
      </w:r>
    </w:p>
    <w:p w14:paraId="3DF32D7C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Wstęp do pedagogiki czasu wolnego.</w:t>
      </w:r>
    </w:p>
    <w:p w14:paraId="5C4C4135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Pedagogika zabawy.</w:t>
      </w:r>
    </w:p>
    <w:p w14:paraId="4E39C8BF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Organizacje pozarządowe i wolontariat.</w:t>
      </w:r>
    </w:p>
    <w:p w14:paraId="6F6CE55B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Zajęcia ogólnorozwojowe z małym dzieckiem.</w:t>
      </w:r>
    </w:p>
    <w:p w14:paraId="3FA7D71C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Współczesne kierunki pracy z młodzie</w:t>
      </w:r>
      <w:bookmarkStart w:id="0" w:name="_GoBack"/>
      <w:bookmarkEnd w:id="0"/>
      <w:r w:rsidRPr="008C6E12">
        <w:rPr>
          <w:rFonts w:cstheme="minorHAnsi"/>
          <w:sz w:val="24"/>
          <w:szCs w:val="24"/>
        </w:rPr>
        <w:t>żą.</w:t>
      </w:r>
    </w:p>
    <w:p w14:paraId="24F41B2D" w14:textId="77777777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Aktywizacja osób dorosłych i starszych.</w:t>
      </w:r>
    </w:p>
    <w:p w14:paraId="43C34432" w14:textId="2C94A98A" w:rsidR="00A82984" w:rsidRPr="008C6E12" w:rsidRDefault="00A82984" w:rsidP="00512223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Warsztat fotograficzny/filmowy/teatralny/plastyczno-techniczny</w:t>
      </w:r>
      <w:r w:rsidR="008C6E12" w:rsidRPr="008C6E12">
        <w:rPr>
          <w:rFonts w:cstheme="minorHAnsi"/>
          <w:sz w:val="24"/>
          <w:szCs w:val="24"/>
        </w:rPr>
        <w:t>.</w:t>
      </w:r>
    </w:p>
    <w:p w14:paraId="351C0A81" w14:textId="77777777" w:rsidR="00A82984" w:rsidRPr="008C6E12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>kształtujące umiejętności językowe:</w:t>
      </w:r>
    </w:p>
    <w:p w14:paraId="0FCBD6A0" w14:textId="77777777" w:rsidR="00A82984" w:rsidRPr="008C6E1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 xml:space="preserve">Przyswajanie i nauka języka/Language learning and </w:t>
      </w:r>
      <w:proofErr w:type="spellStart"/>
      <w:r w:rsidRPr="008C6E12">
        <w:rPr>
          <w:rFonts w:cstheme="minorHAnsi"/>
          <w:sz w:val="24"/>
          <w:szCs w:val="24"/>
        </w:rPr>
        <w:t>language</w:t>
      </w:r>
      <w:proofErr w:type="spellEnd"/>
      <w:r w:rsidRPr="008C6E12">
        <w:rPr>
          <w:rFonts w:cstheme="minorHAnsi"/>
          <w:sz w:val="24"/>
          <w:szCs w:val="24"/>
        </w:rPr>
        <w:t xml:space="preserve"> </w:t>
      </w:r>
      <w:proofErr w:type="spellStart"/>
      <w:r w:rsidRPr="008C6E12">
        <w:rPr>
          <w:rFonts w:cstheme="minorHAnsi"/>
          <w:sz w:val="24"/>
          <w:szCs w:val="24"/>
        </w:rPr>
        <w:t>acquisition</w:t>
      </w:r>
      <w:proofErr w:type="spellEnd"/>
      <w:r w:rsidRPr="008C6E12">
        <w:rPr>
          <w:rFonts w:cstheme="minorHAnsi"/>
          <w:sz w:val="24"/>
          <w:szCs w:val="24"/>
        </w:rPr>
        <w:t>.</w:t>
      </w:r>
    </w:p>
    <w:p w14:paraId="19F570D9" w14:textId="77777777" w:rsidR="00A82984" w:rsidRPr="008C6E12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 w:rsidRPr="008C6E12">
        <w:rPr>
          <w:rFonts w:cstheme="minorHAnsi"/>
          <w:sz w:val="24"/>
          <w:szCs w:val="24"/>
        </w:rPr>
        <w:t xml:space="preserve">Aksjologiczny wymiar literatury (na przykładzie literatury dziecięcej i młodzieżowej) /The </w:t>
      </w:r>
      <w:proofErr w:type="spellStart"/>
      <w:r w:rsidRPr="008C6E12">
        <w:rPr>
          <w:rFonts w:cstheme="minorHAnsi"/>
          <w:sz w:val="24"/>
          <w:szCs w:val="24"/>
        </w:rPr>
        <w:t>axiological</w:t>
      </w:r>
      <w:proofErr w:type="spellEnd"/>
      <w:r w:rsidRPr="008C6E12">
        <w:rPr>
          <w:rFonts w:cstheme="minorHAnsi"/>
          <w:sz w:val="24"/>
          <w:szCs w:val="24"/>
        </w:rPr>
        <w:t xml:space="preserve"> face of </w:t>
      </w:r>
      <w:proofErr w:type="spellStart"/>
      <w:r w:rsidRPr="008C6E12">
        <w:rPr>
          <w:rFonts w:cstheme="minorHAnsi"/>
          <w:sz w:val="24"/>
          <w:szCs w:val="24"/>
        </w:rPr>
        <w:t>literature</w:t>
      </w:r>
      <w:proofErr w:type="spellEnd"/>
      <w:r w:rsidRPr="008C6E12">
        <w:rPr>
          <w:rFonts w:cstheme="minorHAnsi"/>
          <w:sz w:val="24"/>
          <w:szCs w:val="24"/>
        </w:rPr>
        <w:t xml:space="preserve"> (on the </w:t>
      </w:r>
      <w:proofErr w:type="spellStart"/>
      <w:r w:rsidRPr="008C6E12">
        <w:rPr>
          <w:rFonts w:cstheme="minorHAnsi"/>
          <w:sz w:val="24"/>
          <w:szCs w:val="24"/>
        </w:rPr>
        <w:t>example</w:t>
      </w:r>
      <w:proofErr w:type="spellEnd"/>
      <w:r w:rsidRPr="008C6E12">
        <w:rPr>
          <w:rFonts w:cstheme="minorHAnsi"/>
          <w:sz w:val="24"/>
          <w:szCs w:val="24"/>
        </w:rPr>
        <w:t xml:space="preserve"> of </w:t>
      </w:r>
      <w:proofErr w:type="spellStart"/>
      <w:r w:rsidRPr="008C6E12">
        <w:rPr>
          <w:rFonts w:cstheme="minorHAnsi"/>
          <w:sz w:val="24"/>
          <w:szCs w:val="24"/>
        </w:rPr>
        <w:t>children's</w:t>
      </w:r>
      <w:proofErr w:type="spellEnd"/>
      <w:r w:rsidRPr="008C6E12">
        <w:rPr>
          <w:rFonts w:cstheme="minorHAnsi"/>
          <w:sz w:val="24"/>
          <w:szCs w:val="24"/>
        </w:rPr>
        <w:t xml:space="preserve"> and </w:t>
      </w:r>
      <w:proofErr w:type="spellStart"/>
      <w:r w:rsidRPr="008C6E12">
        <w:rPr>
          <w:rFonts w:cstheme="minorHAnsi"/>
          <w:sz w:val="24"/>
          <w:szCs w:val="24"/>
        </w:rPr>
        <w:t>youth</w:t>
      </w:r>
      <w:proofErr w:type="spellEnd"/>
      <w:r w:rsidRPr="008C6E12">
        <w:rPr>
          <w:rFonts w:cstheme="minorHAnsi"/>
          <w:sz w:val="24"/>
          <w:szCs w:val="24"/>
        </w:rPr>
        <w:t xml:space="preserve"> literaturę).</w:t>
      </w:r>
    </w:p>
    <w:p w14:paraId="77F6FB90" w14:textId="77777777" w:rsidR="00A82984" w:rsidRDefault="00A82984" w:rsidP="00512223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język(i) obce:</w:t>
      </w:r>
    </w:p>
    <w:p w14:paraId="591DAF22" w14:textId="77777777" w:rsidR="00A82984" w:rsidRDefault="00A82984" w:rsidP="00512223">
      <w:pPr>
        <w:pStyle w:val="Akapitzlist"/>
        <w:numPr>
          <w:ilvl w:val="0"/>
          <w:numId w:val="3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Język angielski.</w:t>
      </w:r>
    </w:p>
    <w:p w14:paraId="62D493E0" w14:textId="77777777" w:rsidR="00A82984" w:rsidRPr="00ED559D" w:rsidRDefault="00A82984" w:rsidP="00512223">
      <w:pPr>
        <w:spacing w:line="360" w:lineRule="auto"/>
        <w:rPr>
          <w:rFonts w:cstheme="minorHAnsi"/>
          <w:sz w:val="24"/>
          <w:szCs w:val="24"/>
        </w:rPr>
      </w:pPr>
      <w:r w:rsidRPr="00382532">
        <w:rPr>
          <w:rFonts w:cstheme="minorHAnsi"/>
          <w:sz w:val="24"/>
          <w:szCs w:val="24"/>
        </w:rPr>
        <w:t xml:space="preserve">W zakresie kształtowania kompetencji z języka obcego, program studiów dla kierunku pedagogika przewiduje: zajęcia </w:t>
      </w:r>
      <w:proofErr w:type="spellStart"/>
      <w:r w:rsidRPr="00382532">
        <w:rPr>
          <w:rFonts w:cstheme="minorHAnsi"/>
          <w:sz w:val="24"/>
          <w:szCs w:val="24"/>
        </w:rPr>
        <w:t>lektoratowe</w:t>
      </w:r>
      <w:proofErr w:type="spellEnd"/>
      <w:r w:rsidRPr="00382532">
        <w:rPr>
          <w:rFonts w:cstheme="minorHAnsi"/>
          <w:sz w:val="24"/>
          <w:szCs w:val="24"/>
        </w:rPr>
        <w:t xml:space="preserve"> z języka angielskiego, realizowane w semestrach 1, 2 i 3 w łącznym wymiarze 150h oraz zajęcia specjalistyczne w języku angielskim, w wymiarze 60h w semestrach 5 i 6. Ponadto, w Akademii Nauk Stosowanych im. Jana Amosa Komeńskiego w Lesznie dostępne są zajęcia fakultatywne z języków obcych dla początkujących w łącznym wymiarze 60h, rozłożone na dwa semestry po 30h (język niemiecki, język hiszpański), z których studenci pedagogiki będą mogli nieodpłatnie skorzystać.</w:t>
      </w:r>
    </w:p>
    <w:p w14:paraId="46E07576" w14:textId="62F4F4D6" w:rsidR="00865B45" w:rsidRPr="00FE06C5" w:rsidRDefault="00B9431A" w:rsidP="00512223">
      <w:pPr>
        <w:pStyle w:val="Nagwek2"/>
        <w:numPr>
          <w:ilvl w:val="0"/>
          <w:numId w:val="41"/>
        </w:numPr>
      </w:pPr>
      <w:r w:rsidRPr="00FE06C5">
        <w:lastRenderedPageBreak/>
        <w:t>Informacja o przewidywanych formach realizacji zajęć z wykorzystaniem metod i t</w:t>
      </w:r>
      <w:r w:rsidR="000B0541">
        <w:t>echnik kształcenia na odległość</w:t>
      </w:r>
    </w:p>
    <w:p w14:paraId="3B30A707" w14:textId="77777777" w:rsidR="00A82984" w:rsidRPr="00A82984" w:rsidRDefault="00A82984" w:rsidP="00512223">
      <w:pPr>
        <w:spacing w:line="360" w:lineRule="auto"/>
        <w:ind w:left="360"/>
        <w:rPr>
          <w:rFonts w:cstheme="minorHAnsi"/>
          <w:sz w:val="24"/>
          <w:szCs w:val="24"/>
        </w:rPr>
      </w:pPr>
      <w:r w:rsidRPr="00A82984">
        <w:rPr>
          <w:rFonts w:cstheme="minorHAnsi"/>
          <w:sz w:val="24"/>
          <w:szCs w:val="24"/>
        </w:rPr>
        <w:t xml:space="preserve">Program studiów przewiduje realizację zajęć zdalnych poprzez platformę MS </w:t>
      </w:r>
      <w:proofErr w:type="spellStart"/>
      <w:r w:rsidRPr="00A82984">
        <w:rPr>
          <w:rFonts w:cstheme="minorHAnsi"/>
          <w:sz w:val="24"/>
          <w:szCs w:val="24"/>
        </w:rPr>
        <w:t>Teams</w:t>
      </w:r>
      <w:proofErr w:type="spellEnd"/>
      <w:r w:rsidRPr="00A82984">
        <w:rPr>
          <w:rFonts w:cstheme="minorHAnsi"/>
          <w:sz w:val="24"/>
          <w:szCs w:val="24"/>
        </w:rPr>
        <w:t xml:space="preserve"> w wymiarze nie większym, niż 25% ogólnej liczby ECTS koniecznej do ukończenia studiów, zgodnie z przepisami prawa zawartymi w standardzie kształcenia przygotowującego do wykonywania zawodu nauczyciela.</w:t>
      </w:r>
    </w:p>
    <w:p w14:paraId="6C7978EE" w14:textId="1FE04093" w:rsidR="00DB567D" w:rsidRPr="00FE06C5" w:rsidRDefault="00B9431A" w:rsidP="00512223">
      <w:pPr>
        <w:pStyle w:val="Nagwek2"/>
        <w:numPr>
          <w:ilvl w:val="0"/>
          <w:numId w:val="41"/>
        </w:numPr>
      </w:pPr>
      <w:r w:rsidRPr="00FE06C5">
        <w:t>Dodatkowe informacje wynikające ze specyfiki kierunków np. obozy (koszty),</w:t>
      </w:r>
      <w:r w:rsidR="00ED3863" w:rsidRPr="00FE06C5">
        <w:t xml:space="preserve"> wizyty studyjne,</w:t>
      </w:r>
      <w:r w:rsidRPr="00FE06C5">
        <w:t xml:space="preserve"> szczepienia, dodatkowe ubezpieczenia, badania</w:t>
      </w:r>
      <w:r w:rsidR="000B0541">
        <w:t>, zaświadczenie o niekaralności</w:t>
      </w:r>
    </w:p>
    <w:p w14:paraId="676160C9" w14:textId="77777777" w:rsidR="00A82984" w:rsidRPr="009E6ADF" w:rsidRDefault="00A82984" w:rsidP="00512223">
      <w:pPr>
        <w:pStyle w:val="Akapitzlist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9E6ADF">
        <w:rPr>
          <w:sz w:val="24"/>
          <w:szCs w:val="24"/>
        </w:rPr>
        <w:t>Student jest zobowiązany do posiadania zaświadczenia o niekaralności.</w:t>
      </w:r>
    </w:p>
    <w:p w14:paraId="1DCAF915" w14:textId="77777777" w:rsidR="00A82984" w:rsidRPr="00ED1141" w:rsidRDefault="00A82984" w:rsidP="00512223">
      <w:pPr>
        <w:pStyle w:val="Akapitzlist"/>
        <w:numPr>
          <w:ilvl w:val="0"/>
          <w:numId w:val="39"/>
        </w:numPr>
        <w:spacing w:line="360" w:lineRule="auto"/>
        <w:rPr>
          <w:sz w:val="24"/>
          <w:szCs w:val="24"/>
        </w:rPr>
      </w:pPr>
      <w:r w:rsidRPr="009E6ADF">
        <w:rPr>
          <w:sz w:val="24"/>
          <w:szCs w:val="24"/>
        </w:rPr>
        <w:t xml:space="preserve">W trakcie praktyki zawodowej śródrocznej studenci wraz z prowadzącym zajęcia uczestniczą w wizytach studyjnych. </w:t>
      </w:r>
    </w:p>
    <w:p w14:paraId="6FC5E52B" w14:textId="4C41A98C" w:rsidR="008B6FB7" w:rsidRDefault="00ED3863" w:rsidP="00512223">
      <w:pPr>
        <w:pStyle w:val="Nagwek2"/>
        <w:numPr>
          <w:ilvl w:val="0"/>
          <w:numId w:val="41"/>
        </w:numPr>
      </w:pPr>
      <w:r w:rsidRPr="00FE06C5">
        <w:t>Możliwość uzyskania dodatkowych kwalifikacji, uprawnień w trakcie studiów (kursy, szkolenia</w:t>
      </w:r>
      <w:r w:rsidR="006747EC" w:rsidRPr="00FE06C5">
        <w:t>)</w:t>
      </w:r>
    </w:p>
    <w:p w14:paraId="373ED0FC" w14:textId="246C74B4" w:rsidR="006747EC" w:rsidRPr="008B6FB7" w:rsidRDefault="00865B45" w:rsidP="00512223">
      <w:pPr>
        <w:spacing w:line="360" w:lineRule="auto"/>
        <w:rPr>
          <w:sz w:val="24"/>
          <w:szCs w:val="24"/>
        </w:rPr>
      </w:pPr>
      <w:r w:rsidRPr="008B6FB7">
        <w:rPr>
          <w:sz w:val="24"/>
          <w:szCs w:val="24"/>
        </w:rPr>
        <w:t>Brak</w:t>
      </w:r>
      <w:r w:rsidR="00EA2A07" w:rsidRPr="008B6FB7">
        <w:rPr>
          <w:sz w:val="24"/>
          <w:szCs w:val="24"/>
        </w:rPr>
        <w:t>.</w:t>
      </w:r>
    </w:p>
    <w:p w14:paraId="7F78ECC1" w14:textId="3757FD28" w:rsidR="00FF6D9B" w:rsidRPr="00FE06C5" w:rsidRDefault="003D1274" w:rsidP="00512223">
      <w:pPr>
        <w:pStyle w:val="Nagwek2"/>
        <w:numPr>
          <w:ilvl w:val="0"/>
          <w:numId w:val="41"/>
        </w:numPr>
      </w:pPr>
      <w:r>
        <w:t>Dlaczego warto wybrać ten kierunek?</w:t>
      </w:r>
    </w:p>
    <w:p w14:paraId="2F017C77" w14:textId="77777777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532DB7">
        <w:rPr>
          <w:rFonts w:eastAsia="Times New Roman"/>
          <w:sz w:val="24"/>
          <w:szCs w:val="24"/>
          <w:lang w:eastAsia="pl-PL"/>
        </w:rPr>
        <w:t>Studia przeznaczone są dla absolwentów szkół ponadpodstawowych, którzy ukończyli kształcenie w szkole nadającej kwalifikacje na IV poziomie Polskiej Ramy Kwalifikacji i uzyskali świadectwo dojrzałości.</w:t>
      </w:r>
    </w:p>
    <w:p w14:paraId="34C5C8CB" w14:textId="7F6F0D30" w:rsidR="000B1983" w:rsidRPr="00FE06C5" w:rsidRDefault="000B1983" w:rsidP="00512223">
      <w:pPr>
        <w:pStyle w:val="Akapitzlist"/>
        <w:numPr>
          <w:ilvl w:val="0"/>
          <w:numId w:val="40"/>
        </w:numPr>
        <w:spacing w:line="360" w:lineRule="auto"/>
        <w:rPr>
          <w:rFonts w:cstheme="minorHAnsi"/>
          <w:sz w:val="24"/>
          <w:szCs w:val="24"/>
        </w:rPr>
      </w:pPr>
      <w:r w:rsidRPr="00FE06C5">
        <w:rPr>
          <w:rFonts w:cstheme="minorHAnsi"/>
          <w:sz w:val="24"/>
          <w:szCs w:val="24"/>
        </w:rPr>
        <w:t>Studia prowadzone są w trybie stacjonarnym, dostosowanym to potrzeb osób pracujących i są bezpłatne. Zajęcia odbywają się w formie tradycyjnej - stacjonarnej dwa razy w tygodniu: w czwartki i piątki lub w piątki i soboty. Zajęcia w czwartki i piątki odbywają się w godz. 15.50-21.00, a sobotnie w godz. 8.</w:t>
      </w:r>
      <w:r w:rsidRPr="00FF13BC">
        <w:rPr>
          <w:rFonts w:cstheme="minorHAnsi"/>
          <w:sz w:val="24"/>
          <w:szCs w:val="24"/>
        </w:rPr>
        <w:t>00-16.35.</w:t>
      </w:r>
      <w:r w:rsidRPr="00FE06C5">
        <w:rPr>
          <w:rFonts w:cstheme="minorHAnsi"/>
          <w:sz w:val="24"/>
          <w:szCs w:val="24"/>
        </w:rPr>
        <w:t xml:space="preserve"> W czwartki, piątki i soboty, w które nie ma zjazdów, zajęcia realizowane są w formie zdalnej.</w:t>
      </w:r>
      <w:r>
        <w:rPr>
          <w:rFonts w:cstheme="minorHAnsi"/>
          <w:sz w:val="24"/>
          <w:szCs w:val="24"/>
        </w:rPr>
        <w:t xml:space="preserve"> Zajęcia praktyczne (w tym wizyty studyjne w instytucjach) mogą się także odbywać w wybrane środy.</w:t>
      </w:r>
    </w:p>
    <w:p w14:paraId="086C8D23" w14:textId="77777777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rFonts w:eastAsia="Times New Roman"/>
          <w:sz w:val="24"/>
          <w:szCs w:val="24"/>
          <w:lang w:eastAsia="pl-PL"/>
        </w:rPr>
      </w:pPr>
      <w:r w:rsidRPr="00532DB7">
        <w:rPr>
          <w:rFonts w:eastAsia="Times New Roman"/>
          <w:sz w:val="24"/>
          <w:szCs w:val="24"/>
          <w:lang w:eastAsia="pl-PL"/>
        </w:rPr>
        <w:t>Studia na kierunku pedagogika nadają kwalifikacje pedagogiczne. Po ukończeniu studiów II stopnia na kierunku pedagogika absolwent uzyska możliwość podjęcia pracy na stanowisku nauczyciela-pedagoga w placówkach oświatowych.</w:t>
      </w:r>
    </w:p>
    <w:p w14:paraId="476F28DE" w14:textId="77777777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sz w:val="24"/>
          <w:szCs w:val="24"/>
        </w:rPr>
      </w:pPr>
      <w:r w:rsidRPr="00532DB7">
        <w:rPr>
          <w:rFonts w:eastAsia="Times New Roman"/>
          <w:sz w:val="24"/>
          <w:szCs w:val="24"/>
          <w:lang w:eastAsia="pl-PL"/>
        </w:rPr>
        <w:t xml:space="preserve">Studia mają charakter praktyczny, co oznacza, że co najmniej połowa zajęć prowadzona jest w formie ćwiczeniowo-warsztatowej. Dzięki temu już od początku studiów będziesz zdobywać umiejętności niezbędne w przyszłej pracy zawodowej. W programie studiów dużą rolę odgrywają warsztaty </w:t>
      </w:r>
      <w:proofErr w:type="spellStart"/>
      <w:r w:rsidRPr="00532DB7">
        <w:rPr>
          <w:rFonts w:eastAsia="Times New Roman"/>
          <w:sz w:val="24"/>
          <w:szCs w:val="24"/>
          <w:lang w:eastAsia="pl-PL"/>
        </w:rPr>
        <w:t>zawodoznawcze</w:t>
      </w:r>
      <w:proofErr w:type="spellEnd"/>
      <w:r w:rsidRPr="00532DB7">
        <w:rPr>
          <w:rFonts w:eastAsia="Times New Roman"/>
          <w:sz w:val="24"/>
          <w:szCs w:val="24"/>
          <w:lang w:eastAsia="pl-PL"/>
        </w:rPr>
        <w:t xml:space="preserve">, praktyka </w:t>
      </w:r>
      <w:r w:rsidRPr="00532DB7">
        <w:rPr>
          <w:rFonts w:eastAsia="Times New Roman"/>
          <w:sz w:val="24"/>
          <w:szCs w:val="24"/>
          <w:lang w:eastAsia="pl-PL"/>
        </w:rPr>
        <w:lastRenderedPageBreak/>
        <w:t>zawodowa oraz współpraca z lokalnymi instytucjami zajmującymi się pracą z dziećmi w różnym wieku.</w:t>
      </w:r>
    </w:p>
    <w:p w14:paraId="0E7FAC7C" w14:textId="77777777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sz w:val="24"/>
          <w:szCs w:val="24"/>
        </w:rPr>
      </w:pPr>
      <w:r w:rsidRPr="00532DB7">
        <w:rPr>
          <w:sz w:val="24"/>
          <w:szCs w:val="24"/>
        </w:rPr>
        <w:t xml:space="preserve">Studia przeznaczone są dla osób chcących wykonywać zawód wychowawcy, opiekuna, asystenta rodziny, doradcy rodzinnego, animatora czasu wolnego bądź animatora społeczno-kulturowego. </w:t>
      </w:r>
    </w:p>
    <w:p w14:paraId="5308D0BC" w14:textId="77777777" w:rsidR="00A82984" w:rsidRPr="00532DB7" w:rsidRDefault="00A82984" w:rsidP="00512223">
      <w:pPr>
        <w:pStyle w:val="Akapitzlist"/>
        <w:numPr>
          <w:ilvl w:val="0"/>
          <w:numId w:val="40"/>
        </w:numPr>
        <w:spacing w:after="0" w:line="360" w:lineRule="auto"/>
        <w:rPr>
          <w:sz w:val="24"/>
          <w:szCs w:val="24"/>
        </w:rPr>
      </w:pPr>
      <w:r w:rsidRPr="00532DB7">
        <w:rPr>
          <w:sz w:val="24"/>
          <w:szCs w:val="24"/>
        </w:rPr>
        <w:t>Studia na kierunku Pedagogika polecane są osobom, które są otwarte na innych ludzi oraz na nowe doświadczenia.</w:t>
      </w:r>
    </w:p>
    <w:p w14:paraId="143CA546" w14:textId="77777777" w:rsidR="00A82984" w:rsidRPr="00A73338" w:rsidRDefault="00A82984" w:rsidP="00512223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59D3443" w14:textId="7C348C8E" w:rsidR="00A82984" w:rsidRPr="00512223" w:rsidRDefault="00A82984" w:rsidP="00512223">
      <w:pPr>
        <w:spacing w:line="360" w:lineRule="auto"/>
        <w:rPr>
          <w:sz w:val="24"/>
          <w:lang w:eastAsia="pl-PL"/>
        </w:rPr>
      </w:pPr>
      <w:r w:rsidRPr="00512223">
        <w:rPr>
          <w:sz w:val="24"/>
          <w:lang w:eastAsia="pl-PL"/>
        </w:rPr>
        <w:t>Studia to jednak nie tylko warsztaty, ćwiczenia i wykłady przewidziane w planie studiów. Studiując Pedagogikę w ANS w Lesznie masz możliwość wszechstronnego rozwoju poprzez uczestnictwo w różnorodnych zajęciach w czasie wolnym. Przy Instytucie prężnie działa Samorząd oraz Koło Naukowe Pedagogów. Studia w</w:t>
      </w:r>
      <w:r w:rsidRPr="00512223">
        <w:rPr>
          <w:color w:val="FF0000"/>
          <w:sz w:val="24"/>
          <w:lang w:eastAsia="pl-PL"/>
        </w:rPr>
        <w:t xml:space="preserve"> </w:t>
      </w:r>
      <w:r w:rsidRPr="00512223">
        <w:rPr>
          <w:sz w:val="24"/>
          <w:lang w:eastAsia="pl-PL"/>
        </w:rPr>
        <w:t>ANS</w:t>
      </w:r>
      <w:r w:rsidRPr="00512223">
        <w:rPr>
          <w:color w:val="FF0000"/>
          <w:sz w:val="24"/>
          <w:lang w:eastAsia="pl-PL"/>
        </w:rPr>
        <w:t xml:space="preserve"> </w:t>
      </w:r>
      <w:r w:rsidRPr="00512223">
        <w:rPr>
          <w:sz w:val="24"/>
          <w:lang w:eastAsia="pl-PL"/>
        </w:rPr>
        <w:t>w Lesznie to także możliwość zaangażowania się w działalności Akademickiego Związku Sportowego i wielu innych form zajęć, rozwijających zainteresowania. Dodatkową formą samorozwoju jest możliwość uczestniczenia w wymianach międzynarodowych, w tym w ramach programu Erasmus+.</w:t>
      </w:r>
    </w:p>
    <w:p w14:paraId="2AEAD345" w14:textId="77777777" w:rsidR="00A82984" w:rsidRPr="00C57522" w:rsidRDefault="00A82984" w:rsidP="00512223">
      <w:pPr>
        <w:spacing w:line="360" w:lineRule="auto"/>
        <w:rPr>
          <w:rFonts w:cstheme="minorHAnsi"/>
          <w:sz w:val="24"/>
          <w:szCs w:val="24"/>
        </w:rPr>
      </w:pPr>
    </w:p>
    <w:p w14:paraId="2A4DDDD8" w14:textId="02E491E8" w:rsidR="000F5032" w:rsidRPr="00EE44E7" w:rsidRDefault="000F5032" w:rsidP="00512223">
      <w:pPr>
        <w:spacing w:line="360" w:lineRule="auto"/>
        <w:rPr>
          <w:rFonts w:cstheme="minorHAnsi"/>
          <w:sz w:val="24"/>
          <w:szCs w:val="24"/>
        </w:rPr>
      </w:pPr>
    </w:p>
    <w:sectPr w:rsidR="000F5032" w:rsidRPr="00EE44E7" w:rsidSect="00C1195C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A92E0" w14:textId="77777777" w:rsidR="00127C20" w:rsidRDefault="00127C20" w:rsidP="00C57522">
      <w:pPr>
        <w:spacing w:after="0" w:line="240" w:lineRule="auto"/>
      </w:pPr>
      <w:r>
        <w:separator/>
      </w:r>
    </w:p>
  </w:endnote>
  <w:endnote w:type="continuationSeparator" w:id="0">
    <w:p w14:paraId="2D8CFC7D" w14:textId="77777777" w:rsidR="00127C20" w:rsidRDefault="00127C20" w:rsidP="00C57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DBC6C" w14:textId="77777777" w:rsidR="00127C20" w:rsidRDefault="00127C20" w:rsidP="00C57522">
      <w:pPr>
        <w:spacing w:after="0" w:line="240" w:lineRule="auto"/>
      </w:pPr>
      <w:r>
        <w:separator/>
      </w:r>
    </w:p>
  </w:footnote>
  <w:footnote w:type="continuationSeparator" w:id="0">
    <w:p w14:paraId="143CFD9C" w14:textId="77777777" w:rsidR="00127C20" w:rsidRDefault="00127C20" w:rsidP="00C57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04841" w14:textId="59125EF7" w:rsidR="00C57522" w:rsidRDefault="00C57522">
    <w:pPr>
      <w:pStyle w:val="Nagwek"/>
    </w:pPr>
    <w:r w:rsidRPr="00C57522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30D2103C" wp14:editId="5B8E1B8D">
          <wp:extent cx="2512838" cy="733245"/>
          <wp:effectExtent l="0" t="0" r="1905" b="0"/>
          <wp:docPr id="1" name="Obraz 1" descr="Obraz zawierający nazwę uczelni - Akademia Nauk Stosowanych im. Jana Amosa Komeńskiego w Lesznie oraz symbol drabiny ze wzlatującym nad nią ptakiem. Całość stanowi logotyp ANS w Leszni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nsleszno.pl/files/61318/logo_gl_czern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654" cy="763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62D9E"/>
    <w:multiLevelType w:val="hybridMultilevel"/>
    <w:tmpl w:val="756C41CC"/>
    <w:lvl w:ilvl="0" w:tplc="2050E4D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A2F2AA1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444FD"/>
    <w:multiLevelType w:val="hybridMultilevel"/>
    <w:tmpl w:val="81A4F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68FA"/>
    <w:multiLevelType w:val="hybridMultilevel"/>
    <w:tmpl w:val="5A6C4C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24E9C"/>
    <w:multiLevelType w:val="hybridMultilevel"/>
    <w:tmpl w:val="8D6837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18515D"/>
    <w:multiLevelType w:val="hybridMultilevel"/>
    <w:tmpl w:val="2E8E7C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021"/>
    <w:multiLevelType w:val="hybridMultilevel"/>
    <w:tmpl w:val="C972A39C"/>
    <w:lvl w:ilvl="0" w:tplc="04150001">
      <w:start w:val="1"/>
      <w:numFmt w:val="bullet"/>
      <w:pStyle w:val="Nagwek3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FC311F"/>
    <w:multiLevelType w:val="hybridMultilevel"/>
    <w:tmpl w:val="3B3CD28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386AC9"/>
    <w:multiLevelType w:val="hybridMultilevel"/>
    <w:tmpl w:val="580AD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00034"/>
    <w:multiLevelType w:val="hybridMultilevel"/>
    <w:tmpl w:val="C2BC3C6E"/>
    <w:lvl w:ilvl="0" w:tplc="DB12FAE6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821F75"/>
    <w:multiLevelType w:val="hybridMultilevel"/>
    <w:tmpl w:val="FA121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46F19"/>
    <w:multiLevelType w:val="hybridMultilevel"/>
    <w:tmpl w:val="710EC18A"/>
    <w:lvl w:ilvl="0" w:tplc="7602CC20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C15ED7"/>
    <w:multiLevelType w:val="hybridMultilevel"/>
    <w:tmpl w:val="CFA2172C"/>
    <w:lvl w:ilvl="0" w:tplc="4FF49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B31AE"/>
    <w:multiLevelType w:val="hybridMultilevel"/>
    <w:tmpl w:val="332212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137B"/>
    <w:multiLevelType w:val="hybridMultilevel"/>
    <w:tmpl w:val="6920512C"/>
    <w:lvl w:ilvl="0" w:tplc="588A3B90">
      <w:start w:val="1"/>
      <w:numFmt w:val="decimal"/>
      <w:pStyle w:val="Nagwek4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46FFB"/>
    <w:multiLevelType w:val="hybridMultilevel"/>
    <w:tmpl w:val="2452C8D8"/>
    <w:lvl w:ilvl="0" w:tplc="8A926440">
      <w:start w:val="1"/>
      <w:numFmt w:val="lowerLetter"/>
      <w:lvlText w:val="%1."/>
      <w:lvlJc w:val="left"/>
      <w:pPr>
        <w:ind w:left="1068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3214122"/>
    <w:multiLevelType w:val="hybridMultilevel"/>
    <w:tmpl w:val="E33ACF82"/>
    <w:lvl w:ilvl="0" w:tplc="566A891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254B01"/>
    <w:multiLevelType w:val="hybridMultilevel"/>
    <w:tmpl w:val="6180E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C066D"/>
    <w:multiLevelType w:val="hybridMultilevel"/>
    <w:tmpl w:val="5A20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B7D81"/>
    <w:multiLevelType w:val="hybridMultilevel"/>
    <w:tmpl w:val="36386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360C3"/>
    <w:multiLevelType w:val="hybridMultilevel"/>
    <w:tmpl w:val="DEFACD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B1BF1"/>
    <w:multiLevelType w:val="hybridMultilevel"/>
    <w:tmpl w:val="4F2A563C"/>
    <w:lvl w:ilvl="0" w:tplc="D102C0F4">
      <w:start w:val="1"/>
      <w:numFmt w:val="lowerLetter"/>
      <w:lvlText w:val="%1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D860D6"/>
    <w:multiLevelType w:val="hybridMultilevel"/>
    <w:tmpl w:val="4F8C21C2"/>
    <w:lvl w:ilvl="0" w:tplc="7602AF7C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7371601"/>
    <w:multiLevelType w:val="hybridMultilevel"/>
    <w:tmpl w:val="573E5CA6"/>
    <w:lvl w:ilvl="0" w:tplc="C14642CE">
      <w:start w:val="1"/>
      <w:numFmt w:val="lowerLetter"/>
      <w:lvlText w:val="%1."/>
      <w:lvlJc w:val="left"/>
      <w:pPr>
        <w:ind w:left="1068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9E32462"/>
    <w:multiLevelType w:val="hybridMultilevel"/>
    <w:tmpl w:val="E9DEB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A0578"/>
    <w:multiLevelType w:val="hybridMultilevel"/>
    <w:tmpl w:val="0C2A2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2121D"/>
    <w:multiLevelType w:val="hybridMultilevel"/>
    <w:tmpl w:val="AD08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9512B"/>
    <w:multiLevelType w:val="hybridMultilevel"/>
    <w:tmpl w:val="677C9A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511BEF"/>
    <w:multiLevelType w:val="hybridMultilevel"/>
    <w:tmpl w:val="8C3670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A7EEB"/>
    <w:multiLevelType w:val="hybridMultilevel"/>
    <w:tmpl w:val="D4EA8F0A"/>
    <w:lvl w:ilvl="0" w:tplc="D6EE1E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34EF9"/>
    <w:multiLevelType w:val="hybridMultilevel"/>
    <w:tmpl w:val="94C48CA4"/>
    <w:lvl w:ilvl="0" w:tplc="BB1C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E625D9"/>
    <w:multiLevelType w:val="hybridMultilevel"/>
    <w:tmpl w:val="3C142C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86C84"/>
    <w:multiLevelType w:val="hybridMultilevel"/>
    <w:tmpl w:val="F0F6CE48"/>
    <w:lvl w:ilvl="0" w:tplc="2F042FC2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B544DAD"/>
    <w:multiLevelType w:val="hybridMultilevel"/>
    <w:tmpl w:val="461AC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F61C7"/>
    <w:multiLevelType w:val="hybridMultilevel"/>
    <w:tmpl w:val="0B3092B6"/>
    <w:lvl w:ilvl="0" w:tplc="E32A616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D962D3"/>
    <w:multiLevelType w:val="hybridMultilevel"/>
    <w:tmpl w:val="95DEE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725CF6"/>
    <w:multiLevelType w:val="hybridMultilevel"/>
    <w:tmpl w:val="98E069F8"/>
    <w:lvl w:ilvl="0" w:tplc="041ACA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45532"/>
    <w:multiLevelType w:val="hybridMultilevel"/>
    <w:tmpl w:val="6654347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D6B90"/>
    <w:multiLevelType w:val="hybridMultilevel"/>
    <w:tmpl w:val="0BB814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65CF5"/>
    <w:multiLevelType w:val="hybridMultilevel"/>
    <w:tmpl w:val="0B3092B6"/>
    <w:lvl w:ilvl="0" w:tplc="E32A616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8633B4"/>
    <w:multiLevelType w:val="hybridMultilevel"/>
    <w:tmpl w:val="2930650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19"/>
  </w:num>
  <w:num w:numId="4">
    <w:abstractNumId w:val="39"/>
  </w:num>
  <w:num w:numId="5">
    <w:abstractNumId w:val="30"/>
  </w:num>
  <w:num w:numId="6">
    <w:abstractNumId w:val="5"/>
  </w:num>
  <w:num w:numId="7">
    <w:abstractNumId w:val="26"/>
  </w:num>
  <w:num w:numId="8">
    <w:abstractNumId w:val="0"/>
  </w:num>
  <w:num w:numId="9">
    <w:abstractNumId w:val="12"/>
  </w:num>
  <w:num w:numId="10">
    <w:abstractNumId w:val="20"/>
  </w:num>
  <w:num w:numId="11">
    <w:abstractNumId w:val="14"/>
  </w:num>
  <w:num w:numId="12">
    <w:abstractNumId w:val="21"/>
  </w:num>
  <w:num w:numId="13">
    <w:abstractNumId w:val="22"/>
  </w:num>
  <w:num w:numId="14">
    <w:abstractNumId w:val="6"/>
  </w:num>
  <w:num w:numId="15">
    <w:abstractNumId w:val="10"/>
  </w:num>
  <w:num w:numId="16">
    <w:abstractNumId w:val="8"/>
  </w:num>
  <w:num w:numId="17">
    <w:abstractNumId w:val="38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6"/>
  </w:num>
  <w:num w:numId="21">
    <w:abstractNumId w:val="11"/>
  </w:num>
  <w:num w:numId="22">
    <w:abstractNumId w:val="37"/>
  </w:num>
  <w:num w:numId="23">
    <w:abstractNumId w:val="13"/>
  </w:num>
  <w:num w:numId="24">
    <w:abstractNumId w:val="24"/>
  </w:num>
  <w:num w:numId="25">
    <w:abstractNumId w:val="23"/>
  </w:num>
  <w:num w:numId="26">
    <w:abstractNumId w:val="27"/>
  </w:num>
  <w:num w:numId="27">
    <w:abstractNumId w:val="11"/>
    <w:lvlOverride w:ilvl="0">
      <w:startOverride w:val="1"/>
    </w:lvlOverride>
  </w:num>
  <w:num w:numId="28">
    <w:abstractNumId w:val="35"/>
  </w:num>
  <w:num w:numId="29">
    <w:abstractNumId w:val="29"/>
  </w:num>
  <w:num w:numId="30">
    <w:abstractNumId w:val="18"/>
  </w:num>
  <w:num w:numId="31">
    <w:abstractNumId w:val="31"/>
  </w:num>
  <w:num w:numId="32">
    <w:abstractNumId w:val="25"/>
  </w:num>
  <w:num w:numId="33">
    <w:abstractNumId w:val="7"/>
  </w:num>
  <w:num w:numId="34">
    <w:abstractNumId w:val="9"/>
  </w:num>
  <w:num w:numId="35">
    <w:abstractNumId w:val="32"/>
  </w:num>
  <w:num w:numId="36">
    <w:abstractNumId w:val="4"/>
  </w:num>
  <w:num w:numId="37">
    <w:abstractNumId w:val="33"/>
  </w:num>
  <w:num w:numId="38">
    <w:abstractNumId w:val="15"/>
  </w:num>
  <w:num w:numId="39">
    <w:abstractNumId w:val="3"/>
  </w:num>
  <w:num w:numId="40">
    <w:abstractNumId w:val="34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7E"/>
    <w:rsid w:val="00012D12"/>
    <w:rsid w:val="00022DCD"/>
    <w:rsid w:val="00025088"/>
    <w:rsid w:val="00047E04"/>
    <w:rsid w:val="00064E55"/>
    <w:rsid w:val="00067FC8"/>
    <w:rsid w:val="000704E6"/>
    <w:rsid w:val="00084C59"/>
    <w:rsid w:val="000863D0"/>
    <w:rsid w:val="000970F6"/>
    <w:rsid w:val="000A0857"/>
    <w:rsid w:val="000B0541"/>
    <w:rsid w:val="000B1983"/>
    <w:rsid w:val="000B4EC2"/>
    <w:rsid w:val="000C4A7E"/>
    <w:rsid w:val="000F5032"/>
    <w:rsid w:val="00125954"/>
    <w:rsid w:val="00125A2F"/>
    <w:rsid w:val="00127C20"/>
    <w:rsid w:val="00181072"/>
    <w:rsid w:val="00182AE0"/>
    <w:rsid w:val="0019680C"/>
    <w:rsid w:val="001B4B57"/>
    <w:rsid w:val="001E2C1B"/>
    <w:rsid w:val="001F2F0A"/>
    <w:rsid w:val="00225189"/>
    <w:rsid w:val="00292365"/>
    <w:rsid w:val="002B056D"/>
    <w:rsid w:val="002F09D8"/>
    <w:rsid w:val="003165EA"/>
    <w:rsid w:val="0033708E"/>
    <w:rsid w:val="00383B07"/>
    <w:rsid w:val="00390FA6"/>
    <w:rsid w:val="003C3339"/>
    <w:rsid w:val="003D1274"/>
    <w:rsid w:val="003E3677"/>
    <w:rsid w:val="004270C6"/>
    <w:rsid w:val="00460A09"/>
    <w:rsid w:val="00460C0E"/>
    <w:rsid w:val="004709D8"/>
    <w:rsid w:val="004A0FD6"/>
    <w:rsid w:val="004C2FB9"/>
    <w:rsid w:val="004C470B"/>
    <w:rsid w:val="004D39F3"/>
    <w:rsid w:val="004D49B2"/>
    <w:rsid w:val="004F6E2D"/>
    <w:rsid w:val="005032A6"/>
    <w:rsid w:val="00512223"/>
    <w:rsid w:val="00525258"/>
    <w:rsid w:val="00530401"/>
    <w:rsid w:val="00532DB7"/>
    <w:rsid w:val="00534672"/>
    <w:rsid w:val="00541EA0"/>
    <w:rsid w:val="0054261B"/>
    <w:rsid w:val="005426C8"/>
    <w:rsid w:val="00557852"/>
    <w:rsid w:val="00560B59"/>
    <w:rsid w:val="005653D1"/>
    <w:rsid w:val="00565F1E"/>
    <w:rsid w:val="00580BB7"/>
    <w:rsid w:val="005814BC"/>
    <w:rsid w:val="005B3CA5"/>
    <w:rsid w:val="005D1CA6"/>
    <w:rsid w:val="00611CB4"/>
    <w:rsid w:val="00642A11"/>
    <w:rsid w:val="00647142"/>
    <w:rsid w:val="00662A18"/>
    <w:rsid w:val="006747EC"/>
    <w:rsid w:val="00674902"/>
    <w:rsid w:val="00677C62"/>
    <w:rsid w:val="0069742F"/>
    <w:rsid w:val="006A0A98"/>
    <w:rsid w:val="006B0BD8"/>
    <w:rsid w:val="006B1797"/>
    <w:rsid w:val="006B6900"/>
    <w:rsid w:val="006E0A3B"/>
    <w:rsid w:val="00705A3E"/>
    <w:rsid w:val="007147ED"/>
    <w:rsid w:val="0072307A"/>
    <w:rsid w:val="00746412"/>
    <w:rsid w:val="00747542"/>
    <w:rsid w:val="007655F4"/>
    <w:rsid w:val="0076640A"/>
    <w:rsid w:val="00775ABB"/>
    <w:rsid w:val="00781EB9"/>
    <w:rsid w:val="007B1EAA"/>
    <w:rsid w:val="007B3896"/>
    <w:rsid w:val="007D13B6"/>
    <w:rsid w:val="007D75CF"/>
    <w:rsid w:val="00810F3E"/>
    <w:rsid w:val="0082096F"/>
    <w:rsid w:val="00831F6E"/>
    <w:rsid w:val="00847AF5"/>
    <w:rsid w:val="00856DBC"/>
    <w:rsid w:val="00865B45"/>
    <w:rsid w:val="00872D25"/>
    <w:rsid w:val="0089198B"/>
    <w:rsid w:val="008A4CE5"/>
    <w:rsid w:val="008B0CB5"/>
    <w:rsid w:val="008B6FB7"/>
    <w:rsid w:val="008C2F0B"/>
    <w:rsid w:val="008C6E12"/>
    <w:rsid w:val="008E07BA"/>
    <w:rsid w:val="008E3A64"/>
    <w:rsid w:val="008F49CE"/>
    <w:rsid w:val="00917D3B"/>
    <w:rsid w:val="00995442"/>
    <w:rsid w:val="009D337B"/>
    <w:rsid w:val="00A3031F"/>
    <w:rsid w:val="00A75052"/>
    <w:rsid w:val="00A82274"/>
    <w:rsid w:val="00A82984"/>
    <w:rsid w:val="00A85CB2"/>
    <w:rsid w:val="00A902E4"/>
    <w:rsid w:val="00AA3733"/>
    <w:rsid w:val="00AB51FD"/>
    <w:rsid w:val="00AC1393"/>
    <w:rsid w:val="00AC6043"/>
    <w:rsid w:val="00AE20AD"/>
    <w:rsid w:val="00AE6B29"/>
    <w:rsid w:val="00AE6F04"/>
    <w:rsid w:val="00B14C87"/>
    <w:rsid w:val="00B234C5"/>
    <w:rsid w:val="00B26B41"/>
    <w:rsid w:val="00B3296B"/>
    <w:rsid w:val="00B52E80"/>
    <w:rsid w:val="00B719C7"/>
    <w:rsid w:val="00B873EC"/>
    <w:rsid w:val="00B9431A"/>
    <w:rsid w:val="00BB6788"/>
    <w:rsid w:val="00BC40D0"/>
    <w:rsid w:val="00BC59C8"/>
    <w:rsid w:val="00BD584C"/>
    <w:rsid w:val="00BF070C"/>
    <w:rsid w:val="00C1195C"/>
    <w:rsid w:val="00C12C87"/>
    <w:rsid w:val="00C464E7"/>
    <w:rsid w:val="00C47F9C"/>
    <w:rsid w:val="00C500DC"/>
    <w:rsid w:val="00C57522"/>
    <w:rsid w:val="00C61E6D"/>
    <w:rsid w:val="00C62325"/>
    <w:rsid w:val="00C70031"/>
    <w:rsid w:val="00C92E55"/>
    <w:rsid w:val="00CB46E2"/>
    <w:rsid w:val="00CB7254"/>
    <w:rsid w:val="00CD31EA"/>
    <w:rsid w:val="00CE6DFF"/>
    <w:rsid w:val="00CF05D4"/>
    <w:rsid w:val="00CF1BEB"/>
    <w:rsid w:val="00D06F02"/>
    <w:rsid w:val="00D11A42"/>
    <w:rsid w:val="00D11D6F"/>
    <w:rsid w:val="00D128A1"/>
    <w:rsid w:val="00D17C8F"/>
    <w:rsid w:val="00D17FAC"/>
    <w:rsid w:val="00D44A1A"/>
    <w:rsid w:val="00DB567D"/>
    <w:rsid w:val="00DD1B8A"/>
    <w:rsid w:val="00DE0FF0"/>
    <w:rsid w:val="00DE2BCA"/>
    <w:rsid w:val="00E0221A"/>
    <w:rsid w:val="00E04A90"/>
    <w:rsid w:val="00E077EC"/>
    <w:rsid w:val="00E206C1"/>
    <w:rsid w:val="00E3189C"/>
    <w:rsid w:val="00E52B61"/>
    <w:rsid w:val="00E643DD"/>
    <w:rsid w:val="00E948EA"/>
    <w:rsid w:val="00E97CF0"/>
    <w:rsid w:val="00EA2A07"/>
    <w:rsid w:val="00EC290D"/>
    <w:rsid w:val="00ED3863"/>
    <w:rsid w:val="00EE44E7"/>
    <w:rsid w:val="00EF1F22"/>
    <w:rsid w:val="00EF7108"/>
    <w:rsid w:val="00F01A61"/>
    <w:rsid w:val="00F12FFD"/>
    <w:rsid w:val="00F21D53"/>
    <w:rsid w:val="00F75179"/>
    <w:rsid w:val="00FA503A"/>
    <w:rsid w:val="00FB4158"/>
    <w:rsid w:val="00FB57DC"/>
    <w:rsid w:val="00FD18DE"/>
    <w:rsid w:val="00FE06C5"/>
    <w:rsid w:val="00FE0A2A"/>
    <w:rsid w:val="00FE0EBB"/>
    <w:rsid w:val="00FF13BC"/>
    <w:rsid w:val="00FF20E6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C3ADFB"/>
  <w15:chartTrackingRefBased/>
  <w15:docId w15:val="{E8ED73C1-6FC3-4786-B244-A790C9C3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165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22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C6E12"/>
    <w:pPr>
      <w:keepNext/>
      <w:keepLines/>
      <w:numPr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8B6FB7"/>
    <w:pPr>
      <w:keepNext/>
      <w:keepLines/>
      <w:numPr>
        <w:numId w:val="23"/>
      </w:numPr>
      <w:spacing w:before="40" w:after="0" w:line="360" w:lineRule="auto"/>
      <w:outlineLvl w:val="3"/>
    </w:pPr>
    <w:rPr>
      <w:rFonts w:eastAsia="Calibri" w:cstheme="minorHAnsi"/>
      <w:b/>
      <w:bCs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95C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C1195C"/>
    <w:pPr>
      <w:widowControl w:val="0"/>
      <w:autoSpaceDE w:val="0"/>
      <w:autoSpaceDN w:val="0"/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195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0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16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12223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C6E12"/>
    <w:rPr>
      <w:rFonts w:asciiTheme="majorHAnsi" w:eastAsiaTheme="majorEastAsia" w:hAnsiTheme="majorHAnsi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522"/>
  </w:style>
  <w:style w:type="paragraph" w:styleId="Stopka">
    <w:name w:val="footer"/>
    <w:basedOn w:val="Normalny"/>
    <w:link w:val="StopkaZnak"/>
    <w:uiPriority w:val="99"/>
    <w:unhideWhenUsed/>
    <w:rsid w:val="00C57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522"/>
  </w:style>
  <w:style w:type="character" w:customStyle="1" w:styleId="Nagwek4Znak">
    <w:name w:val="Nagłówek 4 Znak"/>
    <w:basedOn w:val="Domylnaczcionkaakapitu"/>
    <w:link w:val="Nagwek4"/>
    <w:uiPriority w:val="9"/>
    <w:rsid w:val="008B6FB7"/>
    <w:rPr>
      <w:rFonts w:eastAsia="Calibri" w:cstheme="minorHAnsi"/>
      <w:b/>
      <w:bCs/>
      <w:iCs/>
      <w:sz w:val="24"/>
      <w:szCs w:val="24"/>
    </w:rPr>
  </w:style>
  <w:style w:type="paragraph" w:customStyle="1" w:styleId="Default">
    <w:name w:val="Default"/>
    <w:rsid w:val="00A829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ny"/>
    <w:rsid w:val="00A8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82984"/>
  </w:style>
  <w:style w:type="character" w:customStyle="1" w:styleId="eop">
    <w:name w:val="eop"/>
    <w:basedOn w:val="Domylnaczcionkaakapitu"/>
    <w:rsid w:val="00A82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7B136C352DA44D9F1E551A56FF0EF4" ma:contentTypeVersion="16" ma:contentTypeDescription="Utwórz nowy dokument." ma:contentTypeScope="" ma:versionID="b06fa73930691f50aa32983970aa8524">
  <xsd:schema xmlns:xsd="http://www.w3.org/2001/XMLSchema" xmlns:xs="http://www.w3.org/2001/XMLSchema" xmlns:p="http://schemas.microsoft.com/office/2006/metadata/properties" xmlns:ns3="6ec5d95e-3c9a-4455-8a58-e5727af0cc95" xmlns:ns4="fd409965-53b7-4ddd-b03e-f8489fde3b9a" targetNamespace="http://schemas.microsoft.com/office/2006/metadata/properties" ma:root="true" ma:fieldsID="ac65b782ebf6d681367a093ef9b3b5cd" ns3:_="" ns4:_="">
    <xsd:import namespace="6ec5d95e-3c9a-4455-8a58-e5727af0cc95"/>
    <xsd:import namespace="fd409965-53b7-4ddd-b03e-f8489fde3b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5d95e-3c9a-4455-8a58-e5727af0c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09965-53b7-4ddd-b03e-f8489fde3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5d95e-3c9a-4455-8a58-e5727af0cc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D035E-A221-46D4-8965-D795C61F2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5d95e-3c9a-4455-8a58-e5727af0cc95"/>
    <ds:schemaRef ds:uri="fd409965-53b7-4ddd-b03e-f8489fde3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5F32CD-1A84-4C86-8F3B-0311C11D409C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6ec5d95e-3c9a-4455-8a58-e5727af0cc95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d409965-53b7-4ddd-b03e-f8489fde3b9a"/>
  </ds:schemaRefs>
</ds:datastoreItem>
</file>

<file path=customXml/itemProps3.xml><?xml version="1.0" encoding="utf-8"?>
<ds:datastoreItem xmlns:ds="http://schemas.openxmlformats.org/officeDocument/2006/customXml" ds:itemID="{5167CC74-3123-43AD-912B-6B7B0FE0E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B53594-D490-4A11-888B-3D0AF10D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8</Pages>
  <Words>2137</Words>
  <Characters>12826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Pedagogika II stopnia- opis kierunku</vt:lpstr>
    </vt:vector>
  </TitlesOfParts>
  <Company>PWSZ Leszno</Company>
  <LinksUpToDate>false</LinksUpToDate>
  <CharactersWithSpaces>14934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Pedagogika II stopnia- opis kierunku</dc:title>
  <dc:subject/>
  <dc:creator>Marzena Frala</dc:creator>
  <cp:keywords/>
  <dc:description/>
  <cp:lastModifiedBy>Monika Kościelniak</cp:lastModifiedBy>
  <cp:revision>5</cp:revision>
  <cp:lastPrinted>2024-11-18T07:54:00Z</cp:lastPrinted>
  <dcterms:created xsi:type="dcterms:W3CDTF">2026-03-10T11:42:00Z</dcterms:created>
  <dcterms:modified xsi:type="dcterms:W3CDTF">2026-03-13T07:39:00Z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0x010100AC7B136C352DA44D9F1E551A56FF0EF4</vt:lpwstr>
  </property>
</Properties>
</file>