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3E40A" w14:textId="2AFDA046" w:rsidR="005424F7" w:rsidRPr="005C72E1" w:rsidRDefault="005D18E2" w:rsidP="00E622D2">
      <w:pPr>
        <w:rPr>
          <w:rFonts w:eastAsia="Calibri" w:cstheme="minorHAnsi"/>
          <w:iCs/>
        </w:rPr>
      </w:pPr>
      <w:r w:rsidRPr="005C72E1">
        <w:rPr>
          <w:rFonts w:cstheme="minorHAnsi"/>
          <w:iCs/>
        </w:rPr>
        <w:t xml:space="preserve">Załącznik nr 1 do Zarządzenia nr </w:t>
      </w:r>
      <w:r w:rsidR="009253F4" w:rsidRPr="005C72E1">
        <w:rPr>
          <w:rFonts w:cstheme="minorHAnsi"/>
          <w:iCs/>
        </w:rPr>
        <w:t>52/2025</w:t>
      </w:r>
      <w:r w:rsidRPr="005C72E1">
        <w:rPr>
          <w:rFonts w:cstheme="minorHAnsi"/>
          <w:iCs/>
        </w:rPr>
        <w:t xml:space="preserve"> </w:t>
      </w:r>
      <w:r w:rsidRPr="005C72E1">
        <w:rPr>
          <w:rStyle w:val="Uwydatnienie"/>
          <w:rFonts w:cstheme="minorHAnsi"/>
          <w:i w:val="0"/>
        </w:rPr>
        <w:t xml:space="preserve">z dnia </w:t>
      </w:r>
      <w:r w:rsidR="009253F4" w:rsidRPr="005C72E1">
        <w:rPr>
          <w:rStyle w:val="Uwydatnienie"/>
          <w:rFonts w:cstheme="minorHAnsi"/>
          <w:i w:val="0"/>
        </w:rPr>
        <w:t>27 października 2025</w:t>
      </w:r>
      <w:r w:rsidRPr="005C72E1">
        <w:rPr>
          <w:rStyle w:val="Uwydatnienie"/>
          <w:rFonts w:cstheme="minorHAnsi"/>
          <w:iCs w:val="0"/>
        </w:rPr>
        <w:t xml:space="preserve"> </w:t>
      </w:r>
      <w:r w:rsidRPr="005C72E1">
        <w:rPr>
          <w:rStyle w:val="Uwydatnienie"/>
          <w:rFonts w:cstheme="minorHAnsi"/>
          <w:i w:val="0"/>
        </w:rPr>
        <w:t>r</w:t>
      </w:r>
      <w:r w:rsidRPr="005C72E1">
        <w:rPr>
          <w:rFonts w:cstheme="minorHAnsi"/>
          <w:b/>
          <w:i/>
        </w:rPr>
        <w:t>.</w:t>
      </w:r>
      <w:r w:rsidRPr="005C72E1">
        <w:rPr>
          <w:rFonts w:eastAsia="Calibri" w:cstheme="minorHAnsi"/>
          <w:iCs/>
        </w:rPr>
        <w:t xml:space="preserve"> </w:t>
      </w:r>
      <w:r w:rsidR="00F8758D" w:rsidRPr="005C72E1">
        <w:rPr>
          <w:rFonts w:eastAsia="Calibri" w:cstheme="minorHAnsi"/>
          <w:iCs/>
        </w:rPr>
        <w:br/>
      </w:r>
      <w:r w:rsidRPr="005C72E1">
        <w:rPr>
          <w:rFonts w:cstheme="minorHAnsi"/>
          <w:iCs/>
        </w:rPr>
        <w:t xml:space="preserve">Rektora </w:t>
      </w:r>
      <w:r w:rsidR="00E622D2" w:rsidRPr="005C72E1">
        <w:rPr>
          <w:rFonts w:cstheme="minorHAnsi"/>
          <w:iCs/>
        </w:rPr>
        <w:t>Akademii Nauk Stosowanych</w:t>
      </w:r>
      <w:r w:rsidRPr="005C72E1">
        <w:rPr>
          <w:rFonts w:cstheme="minorHAnsi"/>
          <w:iCs/>
        </w:rPr>
        <w:t xml:space="preserve"> im. J.A. Komeńskiego w Lesznie </w:t>
      </w:r>
      <w:r w:rsidR="00F8758D" w:rsidRPr="005C72E1">
        <w:rPr>
          <w:rFonts w:cstheme="minorHAnsi"/>
          <w:iCs/>
        </w:rPr>
        <w:br/>
      </w:r>
      <w:r w:rsidRPr="005C72E1">
        <w:rPr>
          <w:rFonts w:cstheme="minorHAnsi"/>
          <w:iCs/>
        </w:rPr>
        <w:t>w sprawie wprowadzenia wzoru ankiety ewaluacji realizacji przedmiotu</w:t>
      </w:r>
      <w:r w:rsidR="006E5C0E" w:rsidRPr="005C72E1">
        <w:rPr>
          <w:rFonts w:cstheme="minorHAnsi"/>
          <w:iCs/>
        </w:rPr>
        <w:t xml:space="preserve"> i</w:t>
      </w:r>
      <w:r w:rsidRPr="005C72E1">
        <w:rPr>
          <w:rFonts w:cstheme="minorHAnsi"/>
          <w:iCs/>
        </w:rPr>
        <w:t xml:space="preserve"> ogólnouczelnianych zasad weryfikacji osiągania zakładanych efektów uczenia się </w:t>
      </w:r>
    </w:p>
    <w:p w14:paraId="31F01EDD" w14:textId="6ECEB12A" w:rsidR="00941B5B" w:rsidRDefault="00E622D2" w:rsidP="000C4329">
      <w:pPr>
        <w:pStyle w:val="Nagwek1"/>
        <w:spacing w:before="960" w:after="480" w:line="276" w:lineRule="auto"/>
        <w:rPr>
          <w:b/>
          <w:bCs/>
          <w:szCs w:val="28"/>
        </w:rPr>
      </w:pPr>
      <w:r>
        <w:rPr>
          <w:b/>
          <w:bCs/>
          <w:szCs w:val="28"/>
        </w:rPr>
        <w:t>O</w:t>
      </w:r>
      <w:r w:rsidRPr="00E622D2">
        <w:rPr>
          <w:b/>
          <w:bCs/>
          <w:szCs w:val="28"/>
        </w:rPr>
        <w:t xml:space="preserve">gólnouczelniane zasady weryfikacji osiągania zakładanych efektów </w:t>
      </w:r>
      <w:r w:rsidR="00D45D6E">
        <w:rPr>
          <w:b/>
          <w:bCs/>
          <w:szCs w:val="28"/>
        </w:rPr>
        <w:br/>
      </w:r>
      <w:r w:rsidRPr="00E622D2">
        <w:rPr>
          <w:b/>
          <w:bCs/>
          <w:szCs w:val="28"/>
        </w:rPr>
        <w:t>uczenia się</w:t>
      </w:r>
    </w:p>
    <w:p w14:paraId="63DCC5D8" w14:textId="338916AD" w:rsidR="00941B5B" w:rsidRDefault="00941B5B" w:rsidP="000C4329">
      <w:pPr>
        <w:pStyle w:val="Nagwek2"/>
        <w:numPr>
          <w:ilvl w:val="0"/>
          <w:numId w:val="14"/>
        </w:numPr>
        <w:spacing w:line="276" w:lineRule="auto"/>
      </w:pPr>
      <w:r w:rsidRPr="00E622D2">
        <w:t>Podstawy prawne</w:t>
      </w:r>
    </w:p>
    <w:p w14:paraId="5BC3B04A" w14:textId="1B9C32E9" w:rsidR="00FF5AF5" w:rsidRPr="00FF5AF5" w:rsidRDefault="00FA3E2B" w:rsidP="000C4329">
      <w:pPr>
        <w:pStyle w:val="Nagwek3"/>
        <w:numPr>
          <w:ilvl w:val="1"/>
          <w:numId w:val="14"/>
        </w:numPr>
        <w:spacing w:line="276" w:lineRule="auto"/>
      </w:pPr>
      <w:r w:rsidRPr="00651E8C">
        <w:t>Regulacje zewnętrzne</w:t>
      </w:r>
      <w:r w:rsidR="00FF5AF5">
        <w:t>:</w:t>
      </w:r>
    </w:p>
    <w:p w14:paraId="443A5841" w14:textId="77777777" w:rsidR="00616952" w:rsidRDefault="00651E8C" w:rsidP="000C4329">
      <w:pPr>
        <w:spacing w:line="276" w:lineRule="auto"/>
        <w:ind w:left="420"/>
        <w:rPr>
          <w:rFonts w:cstheme="minorHAnsi"/>
          <w:sz w:val="24"/>
          <w:szCs w:val="24"/>
        </w:rPr>
      </w:pPr>
      <w:r>
        <w:t xml:space="preserve">- </w:t>
      </w:r>
      <w:r w:rsidR="008E67CF" w:rsidRPr="00E622D2">
        <w:rPr>
          <w:rFonts w:cstheme="minorHAnsi"/>
          <w:sz w:val="24"/>
          <w:szCs w:val="24"/>
        </w:rPr>
        <w:t>Ustawa z dnia 20 lipca 2018</w:t>
      </w:r>
      <w:r w:rsidR="00941B5B" w:rsidRPr="00E622D2">
        <w:rPr>
          <w:rFonts w:cstheme="minorHAnsi"/>
          <w:sz w:val="24"/>
          <w:szCs w:val="24"/>
        </w:rPr>
        <w:t>r. Prawo o szk</w:t>
      </w:r>
      <w:r w:rsidR="008E67CF" w:rsidRPr="00E622D2">
        <w:rPr>
          <w:rFonts w:cstheme="minorHAnsi"/>
          <w:sz w:val="24"/>
          <w:szCs w:val="24"/>
        </w:rPr>
        <w:t>olnictwie wyższym (Dz. U. z 202</w:t>
      </w:r>
      <w:r w:rsidR="005C596E">
        <w:rPr>
          <w:rFonts w:cstheme="minorHAnsi"/>
          <w:sz w:val="24"/>
          <w:szCs w:val="24"/>
        </w:rPr>
        <w:t xml:space="preserve">4 </w:t>
      </w:r>
      <w:r w:rsidR="00941B5B" w:rsidRPr="00E622D2">
        <w:rPr>
          <w:rFonts w:cstheme="minorHAnsi"/>
          <w:sz w:val="24"/>
          <w:szCs w:val="24"/>
        </w:rPr>
        <w:t>r.</w:t>
      </w:r>
      <w:r w:rsidR="008E67CF" w:rsidRPr="00E622D2">
        <w:rPr>
          <w:rFonts w:cstheme="minorHAnsi"/>
          <w:sz w:val="24"/>
          <w:szCs w:val="24"/>
        </w:rPr>
        <w:t xml:space="preserve"> poz. </w:t>
      </w:r>
      <w:r w:rsidR="005C596E">
        <w:rPr>
          <w:rFonts w:cstheme="minorHAnsi"/>
          <w:sz w:val="24"/>
          <w:szCs w:val="24"/>
        </w:rPr>
        <w:t>1571</w:t>
      </w:r>
      <w:r w:rsidR="008E67CF" w:rsidRPr="00E622D2">
        <w:rPr>
          <w:rFonts w:cstheme="minorHAnsi"/>
          <w:sz w:val="24"/>
          <w:szCs w:val="24"/>
        </w:rPr>
        <w:t xml:space="preserve"> </w:t>
      </w:r>
      <w:r w:rsidR="008E67CF" w:rsidRPr="00E622D2">
        <w:rPr>
          <w:rFonts w:cstheme="minorHAnsi"/>
          <w:sz w:val="24"/>
          <w:szCs w:val="24"/>
        </w:rPr>
        <w:br/>
        <w:t xml:space="preserve">z </w:t>
      </w:r>
      <w:proofErr w:type="spellStart"/>
      <w:r w:rsidR="008E67CF" w:rsidRPr="00E622D2">
        <w:rPr>
          <w:rFonts w:cstheme="minorHAnsi"/>
          <w:sz w:val="24"/>
          <w:szCs w:val="24"/>
        </w:rPr>
        <w:t>późn</w:t>
      </w:r>
      <w:proofErr w:type="spellEnd"/>
      <w:r w:rsidR="008E67CF" w:rsidRPr="00E622D2">
        <w:rPr>
          <w:rFonts w:cstheme="minorHAnsi"/>
          <w:sz w:val="24"/>
          <w:szCs w:val="24"/>
        </w:rPr>
        <w:t>.</w:t>
      </w:r>
      <w:r w:rsidR="00941B5B" w:rsidRPr="00E622D2">
        <w:rPr>
          <w:rFonts w:cstheme="minorHAnsi"/>
          <w:sz w:val="24"/>
          <w:szCs w:val="24"/>
        </w:rPr>
        <w:t xml:space="preserve"> zm.) </w:t>
      </w:r>
    </w:p>
    <w:p w14:paraId="3ED11087" w14:textId="3F6C991A" w:rsidR="00941B5B" w:rsidRPr="00616952" w:rsidRDefault="00651E8C" w:rsidP="000C4329">
      <w:pPr>
        <w:pStyle w:val="Nagwek3"/>
        <w:spacing w:line="276" w:lineRule="auto"/>
        <w:ind w:left="360"/>
        <w:rPr>
          <w:rFonts w:cstheme="minorHAnsi"/>
        </w:rPr>
      </w:pPr>
      <w:r w:rsidRPr="00651E8C">
        <w:rPr>
          <w:rFonts w:cstheme="minorHAnsi"/>
        </w:rPr>
        <w:t xml:space="preserve">1.2. </w:t>
      </w:r>
      <w:r w:rsidR="00941B5B" w:rsidRPr="00651E8C">
        <w:t>Regulacje wewnętrzne</w:t>
      </w:r>
      <w:r w:rsidR="00322BB4" w:rsidRPr="00651E8C">
        <w:t>:</w:t>
      </w:r>
    </w:p>
    <w:p w14:paraId="7573F344" w14:textId="2C8360E5" w:rsidR="000B166A" w:rsidRPr="00E622D2" w:rsidRDefault="00651E8C" w:rsidP="000C4329">
      <w:pPr>
        <w:spacing w:line="276" w:lineRule="auto"/>
        <w:ind w:left="360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703B7E" w:rsidRPr="005C596E">
        <w:rPr>
          <w:rFonts w:cstheme="minorHAnsi"/>
          <w:sz w:val="24"/>
          <w:szCs w:val="24"/>
        </w:rPr>
        <w:t xml:space="preserve">Uchwała nr </w:t>
      </w:r>
      <w:r w:rsidR="000B6E88" w:rsidRPr="000B6E88">
        <w:rPr>
          <w:rFonts w:cstheme="minorHAnsi"/>
          <w:sz w:val="24"/>
          <w:szCs w:val="24"/>
        </w:rPr>
        <w:t>6</w:t>
      </w:r>
      <w:r w:rsidR="00703B7E" w:rsidRPr="000B6E88">
        <w:rPr>
          <w:rFonts w:cstheme="minorHAnsi"/>
          <w:sz w:val="24"/>
          <w:szCs w:val="24"/>
        </w:rPr>
        <w:t>/202</w:t>
      </w:r>
      <w:r w:rsidR="000B6E88" w:rsidRPr="000B6E88">
        <w:rPr>
          <w:rFonts w:cstheme="minorHAnsi"/>
          <w:sz w:val="24"/>
          <w:szCs w:val="24"/>
        </w:rPr>
        <w:t>5</w:t>
      </w:r>
      <w:r w:rsidR="00703B7E" w:rsidRPr="000B6E88">
        <w:rPr>
          <w:rFonts w:cstheme="minorHAnsi"/>
          <w:sz w:val="24"/>
          <w:szCs w:val="24"/>
        </w:rPr>
        <w:t xml:space="preserve"> Senatu </w:t>
      </w:r>
      <w:r w:rsidR="005C596E" w:rsidRPr="000B6E88">
        <w:rPr>
          <w:rFonts w:cstheme="minorHAnsi"/>
          <w:sz w:val="24"/>
          <w:szCs w:val="24"/>
        </w:rPr>
        <w:t>Akademii Nauk Stosowanych</w:t>
      </w:r>
      <w:r w:rsidR="00703B7E" w:rsidRPr="000B6E88">
        <w:rPr>
          <w:rFonts w:cstheme="minorHAnsi"/>
          <w:sz w:val="24"/>
          <w:szCs w:val="24"/>
        </w:rPr>
        <w:t xml:space="preserve"> im. Jana Amosa Komeńskiego w Lesznie z dnia 1</w:t>
      </w:r>
      <w:r w:rsidR="000B6E88" w:rsidRPr="000B6E88">
        <w:rPr>
          <w:rFonts w:cstheme="minorHAnsi"/>
          <w:sz w:val="24"/>
          <w:szCs w:val="24"/>
        </w:rPr>
        <w:t>5</w:t>
      </w:r>
      <w:r w:rsidR="00703B7E" w:rsidRPr="000B6E88">
        <w:rPr>
          <w:rFonts w:cstheme="minorHAnsi"/>
          <w:sz w:val="24"/>
          <w:szCs w:val="24"/>
        </w:rPr>
        <w:t xml:space="preserve"> </w:t>
      </w:r>
      <w:r w:rsidR="000B6E88" w:rsidRPr="000B6E88">
        <w:rPr>
          <w:rFonts w:cstheme="minorHAnsi"/>
          <w:sz w:val="24"/>
          <w:szCs w:val="24"/>
        </w:rPr>
        <w:t>maja</w:t>
      </w:r>
      <w:r w:rsidR="00703B7E" w:rsidRPr="000B6E88">
        <w:rPr>
          <w:rFonts w:cstheme="minorHAnsi"/>
          <w:sz w:val="24"/>
          <w:szCs w:val="24"/>
        </w:rPr>
        <w:t xml:space="preserve"> 202</w:t>
      </w:r>
      <w:r w:rsidR="000B6E88" w:rsidRPr="000B6E88">
        <w:rPr>
          <w:rFonts w:cstheme="minorHAnsi"/>
          <w:sz w:val="24"/>
          <w:szCs w:val="24"/>
        </w:rPr>
        <w:t>5</w:t>
      </w:r>
      <w:r w:rsidR="00703B7E" w:rsidRPr="000B6E88">
        <w:rPr>
          <w:rFonts w:cstheme="minorHAnsi"/>
          <w:sz w:val="24"/>
          <w:szCs w:val="24"/>
        </w:rPr>
        <w:t xml:space="preserve"> r.</w:t>
      </w:r>
      <w:r w:rsidR="00703B7E" w:rsidRPr="005C596E">
        <w:rPr>
          <w:rFonts w:cstheme="minorHAnsi"/>
          <w:sz w:val="24"/>
          <w:szCs w:val="24"/>
        </w:rPr>
        <w:t xml:space="preserve"> w sprawie wprowadzenia Uczelnianego Systemu Zapewnienia Jakości Kształcenia w </w:t>
      </w:r>
      <w:r w:rsidR="005C596E" w:rsidRPr="005C596E">
        <w:rPr>
          <w:rFonts w:cstheme="minorHAnsi"/>
          <w:sz w:val="24"/>
          <w:szCs w:val="24"/>
        </w:rPr>
        <w:t>Akademii Nauk Stosowanych</w:t>
      </w:r>
      <w:r w:rsidR="00703B7E" w:rsidRPr="005C596E">
        <w:rPr>
          <w:rFonts w:cstheme="minorHAnsi"/>
          <w:sz w:val="24"/>
          <w:szCs w:val="24"/>
        </w:rPr>
        <w:t xml:space="preserve"> im. Jana Amosa Komeńskiego w Lesznie.</w:t>
      </w:r>
    </w:p>
    <w:p w14:paraId="7C486AF1" w14:textId="06A0D011" w:rsidR="00FA3E2B" w:rsidRPr="00E622D2" w:rsidRDefault="00FA3E2B" w:rsidP="000C4329">
      <w:pPr>
        <w:pStyle w:val="Nagwek2"/>
        <w:numPr>
          <w:ilvl w:val="0"/>
          <w:numId w:val="14"/>
        </w:numPr>
        <w:spacing w:line="276" w:lineRule="auto"/>
      </w:pPr>
      <w:r w:rsidRPr="00E622D2">
        <w:t xml:space="preserve">Cel i przedmiot </w:t>
      </w:r>
    </w:p>
    <w:p w14:paraId="013B877B" w14:textId="77777777" w:rsidR="00941B5B" w:rsidRPr="00E622D2" w:rsidRDefault="00FA3E2B" w:rsidP="000C4329">
      <w:pPr>
        <w:spacing w:line="276" w:lineRule="auto"/>
        <w:ind w:left="360"/>
        <w:rPr>
          <w:rFonts w:cstheme="minorHAnsi"/>
          <w:sz w:val="24"/>
          <w:szCs w:val="24"/>
        </w:rPr>
      </w:pPr>
      <w:r w:rsidRPr="00E622D2">
        <w:rPr>
          <w:rFonts w:cstheme="minorHAnsi"/>
          <w:sz w:val="24"/>
          <w:szCs w:val="24"/>
        </w:rPr>
        <w:t xml:space="preserve">Celem i przedmiotem </w:t>
      </w:r>
      <w:r w:rsidR="00D1593B" w:rsidRPr="00E622D2">
        <w:rPr>
          <w:rFonts w:cstheme="minorHAnsi"/>
          <w:sz w:val="24"/>
          <w:szCs w:val="24"/>
        </w:rPr>
        <w:t xml:space="preserve">ogólnouczelnianych zasad weryfikacji osiągania zakładanych efektów </w:t>
      </w:r>
      <w:r w:rsidR="00512AF2" w:rsidRPr="00E622D2">
        <w:rPr>
          <w:rFonts w:cstheme="minorHAnsi"/>
          <w:sz w:val="24"/>
          <w:szCs w:val="24"/>
        </w:rPr>
        <w:t>uczenia się</w:t>
      </w:r>
      <w:r w:rsidR="00D1593B" w:rsidRPr="00E622D2">
        <w:rPr>
          <w:rFonts w:cstheme="minorHAnsi"/>
          <w:sz w:val="24"/>
          <w:szCs w:val="24"/>
        </w:rPr>
        <w:t xml:space="preserve"> </w:t>
      </w:r>
      <w:r w:rsidRPr="00E622D2">
        <w:rPr>
          <w:rFonts w:cstheme="minorHAnsi"/>
          <w:sz w:val="24"/>
          <w:szCs w:val="24"/>
        </w:rPr>
        <w:t xml:space="preserve">jest ujednolicenie sposobów dokumentacji oraz weryfikacji efektów </w:t>
      </w:r>
      <w:r w:rsidR="00512AF2" w:rsidRPr="00E622D2">
        <w:rPr>
          <w:rFonts w:cstheme="minorHAnsi"/>
          <w:sz w:val="24"/>
          <w:szCs w:val="24"/>
        </w:rPr>
        <w:t xml:space="preserve">uczenia się </w:t>
      </w:r>
      <w:r w:rsidRPr="00E622D2">
        <w:rPr>
          <w:rFonts w:cstheme="minorHAnsi"/>
          <w:sz w:val="24"/>
          <w:szCs w:val="24"/>
        </w:rPr>
        <w:t>osią</w:t>
      </w:r>
      <w:r w:rsidR="00340F76" w:rsidRPr="00E622D2">
        <w:rPr>
          <w:rFonts w:cstheme="minorHAnsi"/>
          <w:sz w:val="24"/>
          <w:szCs w:val="24"/>
        </w:rPr>
        <w:t>ganych przez studentów studiów pierwszego</w:t>
      </w:r>
      <w:r w:rsidRPr="00E622D2">
        <w:rPr>
          <w:rFonts w:cstheme="minorHAnsi"/>
          <w:sz w:val="24"/>
          <w:szCs w:val="24"/>
        </w:rPr>
        <w:t xml:space="preserve"> stopnia</w:t>
      </w:r>
      <w:r w:rsidR="00340F76" w:rsidRPr="00E622D2">
        <w:rPr>
          <w:rFonts w:cstheme="minorHAnsi"/>
          <w:sz w:val="24"/>
          <w:szCs w:val="24"/>
        </w:rPr>
        <w:t>, studiów drugiego</w:t>
      </w:r>
      <w:r w:rsidR="00323C8E" w:rsidRPr="00E622D2">
        <w:rPr>
          <w:rFonts w:cstheme="minorHAnsi"/>
          <w:sz w:val="24"/>
          <w:szCs w:val="24"/>
        </w:rPr>
        <w:t xml:space="preserve"> stopnia, jednolitych studiów magisterskich</w:t>
      </w:r>
      <w:r w:rsidRPr="00E622D2">
        <w:rPr>
          <w:rFonts w:cstheme="minorHAnsi"/>
          <w:sz w:val="24"/>
          <w:szCs w:val="24"/>
        </w:rPr>
        <w:t xml:space="preserve"> oraz studiów podyplomowych.</w:t>
      </w:r>
    </w:p>
    <w:p w14:paraId="63C92AC3" w14:textId="034066EF" w:rsidR="000B166A" w:rsidRPr="00E622D2" w:rsidRDefault="00FA3E2B" w:rsidP="000C4329">
      <w:pPr>
        <w:spacing w:line="276" w:lineRule="auto"/>
        <w:ind w:left="360"/>
        <w:rPr>
          <w:rFonts w:cstheme="minorHAnsi"/>
          <w:sz w:val="24"/>
          <w:szCs w:val="24"/>
        </w:rPr>
      </w:pPr>
      <w:r w:rsidRPr="00E622D2">
        <w:rPr>
          <w:rFonts w:cstheme="minorHAnsi"/>
          <w:sz w:val="24"/>
          <w:szCs w:val="24"/>
        </w:rPr>
        <w:t xml:space="preserve">Szczegółowe efekty </w:t>
      </w:r>
      <w:r w:rsidR="00512AF2" w:rsidRPr="00E622D2">
        <w:rPr>
          <w:rFonts w:cstheme="minorHAnsi"/>
          <w:sz w:val="24"/>
          <w:szCs w:val="24"/>
        </w:rPr>
        <w:t>uczenia się</w:t>
      </w:r>
      <w:r w:rsidRPr="00E622D2">
        <w:rPr>
          <w:rFonts w:cstheme="minorHAnsi"/>
          <w:sz w:val="24"/>
          <w:szCs w:val="24"/>
        </w:rPr>
        <w:t xml:space="preserve"> zapisywane w </w:t>
      </w:r>
      <w:r w:rsidR="00512AF2" w:rsidRPr="00E622D2">
        <w:rPr>
          <w:rFonts w:cstheme="minorHAnsi"/>
          <w:sz w:val="24"/>
          <w:szCs w:val="24"/>
        </w:rPr>
        <w:t>kartach opisu przedmiotu</w:t>
      </w:r>
      <w:r w:rsidRPr="00E622D2">
        <w:rPr>
          <w:rFonts w:cstheme="minorHAnsi"/>
          <w:sz w:val="24"/>
          <w:szCs w:val="24"/>
        </w:rPr>
        <w:t xml:space="preserve"> odnoszą się do efektów kierunkowych dotyczących obszaru wiedzy, umiejętności i kompetencji społecznych. Weryfikacja tych efektów prowadzona jest na różnych etapach kształcenia w ramach zaliczenia wszystkich form zajęć poszczególnych przedmiotów, w trakcie praktyk, seminariów</w:t>
      </w:r>
      <w:r w:rsidR="00CF2DDB" w:rsidRPr="00E622D2">
        <w:rPr>
          <w:rFonts w:cstheme="minorHAnsi"/>
          <w:sz w:val="24"/>
          <w:szCs w:val="24"/>
        </w:rPr>
        <w:t xml:space="preserve"> dyplomowych</w:t>
      </w:r>
      <w:r w:rsidRPr="00E622D2">
        <w:rPr>
          <w:rFonts w:cstheme="minorHAnsi"/>
          <w:sz w:val="24"/>
          <w:szCs w:val="24"/>
        </w:rPr>
        <w:t xml:space="preserve"> oraz w trakcie egzaminów dyplomowych </w:t>
      </w:r>
      <w:r w:rsidR="00CF2DDB" w:rsidRPr="00E622D2">
        <w:rPr>
          <w:rFonts w:cstheme="minorHAnsi"/>
          <w:sz w:val="24"/>
          <w:szCs w:val="24"/>
        </w:rPr>
        <w:t>na wszystkich poziomach studiów.</w:t>
      </w:r>
    </w:p>
    <w:p w14:paraId="377A53B5" w14:textId="33A6C698" w:rsidR="007F0DCB" w:rsidRPr="00E622D2" w:rsidRDefault="007F0DCB" w:rsidP="000C4329">
      <w:pPr>
        <w:pStyle w:val="Nagwek2"/>
        <w:numPr>
          <w:ilvl w:val="0"/>
          <w:numId w:val="14"/>
        </w:numPr>
        <w:spacing w:line="276" w:lineRule="auto"/>
      </w:pPr>
      <w:r w:rsidRPr="00E622D2">
        <w:t xml:space="preserve">Zakres stosowania </w:t>
      </w:r>
    </w:p>
    <w:p w14:paraId="6AEA1607" w14:textId="77777777" w:rsidR="000B166A" w:rsidRPr="00E622D2" w:rsidRDefault="00D1593B" w:rsidP="000C4329">
      <w:pPr>
        <w:spacing w:line="276" w:lineRule="auto"/>
        <w:ind w:left="360"/>
        <w:rPr>
          <w:rFonts w:cstheme="minorHAnsi"/>
          <w:sz w:val="24"/>
          <w:szCs w:val="24"/>
        </w:rPr>
      </w:pPr>
      <w:r w:rsidRPr="00E622D2">
        <w:rPr>
          <w:rFonts w:cstheme="minorHAnsi"/>
          <w:sz w:val="24"/>
          <w:szCs w:val="24"/>
        </w:rPr>
        <w:t>D</w:t>
      </w:r>
      <w:r w:rsidR="007F0DCB" w:rsidRPr="00E622D2">
        <w:rPr>
          <w:rFonts w:cstheme="minorHAnsi"/>
          <w:sz w:val="24"/>
          <w:szCs w:val="24"/>
        </w:rPr>
        <w:t>otyczy wszystkich nauczycieli akademickich prowadzących zajęcia dydaktyczne bez względu na rodzaj zatrudnienia i formę zajęć.</w:t>
      </w:r>
    </w:p>
    <w:p w14:paraId="315BEB20" w14:textId="3D3D9D38" w:rsidR="00654075" w:rsidRDefault="00654075" w:rsidP="000C4329">
      <w:pPr>
        <w:pStyle w:val="Nagwek2"/>
        <w:numPr>
          <w:ilvl w:val="0"/>
          <w:numId w:val="14"/>
        </w:numPr>
        <w:spacing w:line="276" w:lineRule="auto"/>
      </w:pPr>
      <w:r w:rsidRPr="00F03D31">
        <w:lastRenderedPageBreak/>
        <w:t>Odpowiedzialność</w:t>
      </w:r>
    </w:p>
    <w:p w14:paraId="2E5809B6" w14:textId="4C8CDCA1" w:rsidR="00654075" w:rsidRPr="00651E8C" w:rsidRDefault="00654075" w:rsidP="000C4329">
      <w:pPr>
        <w:pStyle w:val="Nagwek3"/>
        <w:numPr>
          <w:ilvl w:val="1"/>
          <w:numId w:val="14"/>
        </w:numPr>
        <w:spacing w:line="276" w:lineRule="auto"/>
      </w:pPr>
      <w:r w:rsidRPr="00651E8C">
        <w:t xml:space="preserve">Odpowiedzialność merytoryczna - koordynator przedmiotu - </w:t>
      </w:r>
      <w:r w:rsidR="0070465F" w:rsidRPr="00651E8C">
        <w:t>opiekun</w:t>
      </w:r>
      <w:r w:rsidRPr="00651E8C">
        <w:t xml:space="preserve"> praktyk</w:t>
      </w:r>
      <w:r w:rsidR="00515A6E" w:rsidRPr="00651E8C">
        <w:t>.</w:t>
      </w:r>
    </w:p>
    <w:p w14:paraId="027951DB" w14:textId="20D29205" w:rsidR="00654075" w:rsidRPr="00651E8C" w:rsidRDefault="00654075" w:rsidP="000C4329">
      <w:pPr>
        <w:pStyle w:val="Nagwek3"/>
        <w:numPr>
          <w:ilvl w:val="1"/>
          <w:numId w:val="14"/>
        </w:numPr>
        <w:spacing w:line="276" w:lineRule="auto"/>
      </w:pPr>
      <w:r w:rsidRPr="00651E8C">
        <w:t xml:space="preserve">Odpowiedzialność </w:t>
      </w:r>
      <w:r w:rsidR="00323C8E" w:rsidRPr="00651E8C">
        <w:t>organizacyjna</w:t>
      </w:r>
      <w:r w:rsidRPr="00651E8C">
        <w:t xml:space="preserve"> - pracownicy prowadzący zajęcia dydaktyczne</w:t>
      </w:r>
      <w:r w:rsidR="00515A6E" w:rsidRPr="00651E8C">
        <w:t>.</w:t>
      </w:r>
    </w:p>
    <w:p w14:paraId="0345DDA8" w14:textId="2FBA2D7B" w:rsidR="000B166A" w:rsidRPr="00651E8C" w:rsidRDefault="00654075" w:rsidP="000C4329">
      <w:pPr>
        <w:pStyle w:val="Nagwek3"/>
        <w:numPr>
          <w:ilvl w:val="1"/>
          <w:numId w:val="14"/>
        </w:numPr>
        <w:spacing w:line="276" w:lineRule="auto"/>
      </w:pPr>
      <w:r w:rsidRPr="00651E8C">
        <w:t>Nadzór-Dyrektor Instytutu,</w:t>
      </w:r>
      <w:r w:rsidR="0066001D" w:rsidRPr="00651E8C">
        <w:t xml:space="preserve"> Przewodniczący Instytutowe</w:t>
      </w:r>
      <w:r w:rsidR="00E622D2" w:rsidRPr="00651E8C">
        <w:t>j Komisji ds. Jakości Kształcenia</w:t>
      </w:r>
    </w:p>
    <w:p w14:paraId="2A55381F" w14:textId="65DFDD41" w:rsidR="00C90D16" w:rsidRDefault="00C90D16" w:rsidP="000C4329">
      <w:pPr>
        <w:pStyle w:val="Nagwek2"/>
        <w:numPr>
          <w:ilvl w:val="0"/>
          <w:numId w:val="14"/>
        </w:numPr>
        <w:spacing w:line="276" w:lineRule="auto"/>
      </w:pPr>
      <w:r w:rsidRPr="00F03D31">
        <w:t>Zakres czynności</w:t>
      </w:r>
    </w:p>
    <w:p w14:paraId="2256CFAE" w14:textId="469C384A" w:rsidR="00654075" w:rsidRPr="00E622D2" w:rsidRDefault="00654075" w:rsidP="000C4329">
      <w:pPr>
        <w:pStyle w:val="Nagwek3"/>
        <w:numPr>
          <w:ilvl w:val="1"/>
          <w:numId w:val="14"/>
        </w:numPr>
        <w:spacing w:line="276" w:lineRule="auto"/>
      </w:pPr>
      <w:r w:rsidRPr="00E622D2">
        <w:t xml:space="preserve">Nauczyciele akademiccy realizujący zajęcia na kierunkach studiów prowadzonych </w:t>
      </w:r>
      <w:r w:rsidR="0066001D" w:rsidRPr="00E622D2">
        <w:t>w</w:t>
      </w:r>
      <w:r w:rsidR="00340F76" w:rsidRPr="00E622D2">
        <w:t xml:space="preserve"> </w:t>
      </w:r>
      <w:r w:rsidR="00345390">
        <w:t>Akademii Nauk Stosowanych</w:t>
      </w:r>
      <w:r w:rsidR="00340F76" w:rsidRPr="00E622D2">
        <w:t xml:space="preserve"> </w:t>
      </w:r>
      <w:r w:rsidR="008E089B" w:rsidRPr="00E622D2">
        <w:t xml:space="preserve">im. Jana Amosa Komeńskiego </w:t>
      </w:r>
      <w:r w:rsidRPr="00E622D2">
        <w:t xml:space="preserve">w Lesznie zobowiązani są do: </w:t>
      </w:r>
    </w:p>
    <w:p w14:paraId="776A10E9" w14:textId="669271B2" w:rsidR="00654075" w:rsidRPr="00E622D2" w:rsidRDefault="00340F76" w:rsidP="000C4329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E622D2">
        <w:rPr>
          <w:rFonts w:cstheme="minorHAnsi"/>
          <w:sz w:val="24"/>
          <w:szCs w:val="24"/>
        </w:rPr>
        <w:t>współtworzenia z koordynatorem przedmiotu</w:t>
      </w:r>
      <w:r w:rsidR="005E5C40" w:rsidRPr="00E622D2">
        <w:rPr>
          <w:rFonts w:cstheme="minorHAnsi"/>
          <w:sz w:val="24"/>
          <w:szCs w:val="24"/>
        </w:rPr>
        <w:t xml:space="preserve"> karty opisu przedmiotu, w której określa się warunki i wymogi sprawdzania realizacji założonych efektów uczenia się, zgodnie </w:t>
      </w:r>
      <w:r w:rsidR="00651E8C">
        <w:rPr>
          <w:rFonts w:cstheme="minorHAnsi"/>
          <w:sz w:val="24"/>
          <w:szCs w:val="24"/>
        </w:rPr>
        <w:t xml:space="preserve">z </w:t>
      </w:r>
      <w:r w:rsidR="005E5C40" w:rsidRPr="00E622D2">
        <w:rPr>
          <w:rFonts w:cstheme="minorHAnsi"/>
          <w:sz w:val="24"/>
          <w:szCs w:val="24"/>
        </w:rPr>
        <w:t>ustaleniami Instytutu</w:t>
      </w:r>
      <w:r w:rsidR="00651E8C">
        <w:rPr>
          <w:rFonts w:cstheme="minorHAnsi"/>
          <w:sz w:val="24"/>
          <w:szCs w:val="24"/>
        </w:rPr>
        <w:t>;</w:t>
      </w:r>
    </w:p>
    <w:p w14:paraId="3B17BE85" w14:textId="0E659AED" w:rsidR="005E5C40" w:rsidRPr="00627B91" w:rsidRDefault="005E5C40" w:rsidP="000C4329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E622D2">
        <w:rPr>
          <w:rFonts w:cstheme="minorHAnsi"/>
          <w:sz w:val="24"/>
          <w:szCs w:val="24"/>
        </w:rPr>
        <w:t xml:space="preserve">złożenia podpisanej przez koordynatora karty opisu przedmiotu do </w:t>
      </w:r>
      <w:r w:rsidRPr="00627B91">
        <w:rPr>
          <w:rFonts w:cstheme="minorHAnsi"/>
          <w:sz w:val="24"/>
          <w:szCs w:val="24"/>
        </w:rPr>
        <w:t>Instytutow</w:t>
      </w:r>
      <w:r w:rsidR="00345390" w:rsidRPr="00627B91">
        <w:rPr>
          <w:rFonts w:cstheme="minorHAnsi"/>
          <w:sz w:val="24"/>
          <w:szCs w:val="24"/>
        </w:rPr>
        <w:t xml:space="preserve">ej Komisji ds. </w:t>
      </w:r>
      <w:r w:rsidR="00627B91" w:rsidRPr="00627B91">
        <w:rPr>
          <w:rFonts w:cstheme="minorHAnsi"/>
          <w:sz w:val="24"/>
          <w:szCs w:val="24"/>
        </w:rPr>
        <w:t>PRK;</w:t>
      </w:r>
    </w:p>
    <w:p w14:paraId="18F4C22B" w14:textId="5275DB29" w:rsidR="00654075" w:rsidRPr="00627B91" w:rsidRDefault="00654075" w:rsidP="000C4329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627B91">
        <w:rPr>
          <w:rFonts w:cstheme="minorHAnsi"/>
          <w:sz w:val="24"/>
          <w:szCs w:val="24"/>
        </w:rPr>
        <w:t xml:space="preserve">zapoznanie studentów podczas pierwszych zajęć z warunkami i wymogami sprawdzania realizacji efektów </w:t>
      </w:r>
      <w:r w:rsidR="00512AF2" w:rsidRPr="00627B91">
        <w:rPr>
          <w:rFonts w:cstheme="minorHAnsi"/>
          <w:sz w:val="24"/>
          <w:szCs w:val="24"/>
        </w:rPr>
        <w:t>uczenia się</w:t>
      </w:r>
      <w:r w:rsidRPr="00627B91">
        <w:rPr>
          <w:rFonts w:cstheme="minorHAnsi"/>
          <w:sz w:val="24"/>
          <w:szCs w:val="24"/>
        </w:rPr>
        <w:t xml:space="preserve">, w oparciu o </w:t>
      </w:r>
      <w:r w:rsidR="00512AF2" w:rsidRPr="00627B91">
        <w:rPr>
          <w:rFonts w:cstheme="minorHAnsi"/>
          <w:sz w:val="24"/>
          <w:szCs w:val="24"/>
        </w:rPr>
        <w:t>przygotowaną kartę opisu przedmiotu</w:t>
      </w:r>
      <w:r w:rsidRPr="00627B91">
        <w:rPr>
          <w:rFonts w:cstheme="minorHAnsi"/>
          <w:sz w:val="24"/>
          <w:szCs w:val="24"/>
        </w:rPr>
        <w:t xml:space="preserve">; poinformowanie o dostępności treści </w:t>
      </w:r>
      <w:r w:rsidR="00512AF2" w:rsidRPr="00627B91">
        <w:rPr>
          <w:rFonts w:cstheme="minorHAnsi"/>
          <w:sz w:val="24"/>
          <w:szCs w:val="24"/>
        </w:rPr>
        <w:t>karty opisu przedmiotu w BIP</w:t>
      </w:r>
      <w:r w:rsidR="00627B91" w:rsidRPr="00627B91">
        <w:rPr>
          <w:rFonts w:cstheme="minorHAnsi"/>
          <w:sz w:val="24"/>
          <w:szCs w:val="24"/>
        </w:rPr>
        <w:t>;</w:t>
      </w:r>
    </w:p>
    <w:p w14:paraId="00C9BAE6" w14:textId="7C142CAE" w:rsidR="00654075" w:rsidRPr="00E622D2" w:rsidRDefault="00654075" w:rsidP="000C4329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E622D2">
        <w:rPr>
          <w:rFonts w:cstheme="minorHAnsi"/>
          <w:sz w:val="24"/>
          <w:szCs w:val="24"/>
        </w:rPr>
        <w:t>dok</w:t>
      </w:r>
      <w:r w:rsidR="00FC4FAA" w:rsidRPr="00E622D2">
        <w:rPr>
          <w:rFonts w:cstheme="minorHAnsi"/>
          <w:sz w:val="24"/>
          <w:szCs w:val="24"/>
        </w:rPr>
        <w:t>umentowania osiągnięć studentów,</w:t>
      </w:r>
      <w:r w:rsidRPr="00E622D2">
        <w:rPr>
          <w:rFonts w:cstheme="minorHAnsi"/>
          <w:sz w:val="24"/>
          <w:szCs w:val="24"/>
        </w:rPr>
        <w:t xml:space="preserve"> </w:t>
      </w:r>
      <w:r w:rsidR="00FC4FAA" w:rsidRPr="00E622D2">
        <w:rPr>
          <w:rFonts w:cstheme="minorHAnsi"/>
          <w:sz w:val="24"/>
          <w:szCs w:val="24"/>
        </w:rPr>
        <w:t>przechowywania dokumentacji zaliczeń, egzaminów, prac semestralnych itp.</w:t>
      </w:r>
      <w:r w:rsidR="00651E8C">
        <w:rPr>
          <w:rFonts w:cstheme="minorHAnsi"/>
          <w:sz w:val="24"/>
          <w:szCs w:val="24"/>
        </w:rPr>
        <w:t>;</w:t>
      </w:r>
    </w:p>
    <w:p w14:paraId="5613C3C6" w14:textId="77777777" w:rsidR="00654075" w:rsidRPr="00E622D2" w:rsidRDefault="00654075" w:rsidP="000C4329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E622D2">
        <w:rPr>
          <w:rFonts w:cstheme="minorHAnsi"/>
          <w:sz w:val="24"/>
          <w:szCs w:val="24"/>
        </w:rPr>
        <w:t xml:space="preserve">weryfikacji realizacji założonych efektów </w:t>
      </w:r>
      <w:r w:rsidR="00F54A37" w:rsidRPr="00E622D2">
        <w:rPr>
          <w:rFonts w:cstheme="minorHAnsi"/>
          <w:sz w:val="24"/>
          <w:szCs w:val="24"/>
        </w:rPr>
        <w:t>uczenia się, określonych w przygotowanych kartach opisu</w:t>
      </w:r>
      <w:r w:rsidRPr="00E622D2">
        <w:rPr>
          <w:rFonts w:cstheme="minorHAnsi"/>
          <w:sz w:val="24"/>
          <w:szCs w:val="24"/>
        </w:rPr>
        <w:t xml:space="preserve"> przedmiotów;</w:t>
      </w:r>
    </w:p>
    <w:p w14:paraId="4F4A61F0" w14:textId="16CDD538" w:rsidR="00654075" w:rsidRDefault="00846EA0" w:rsidP="000C4329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E622D2">
        <w:rPr>
          <w:rFonts w:cstheme="minorHAnsi"/>
          <w:sz w:val="24"/>
          <w:szCs w:val="24"/>
        </w:rPr>
        <w:t>przesłania</w:t>
      </w:r>
      <w:r w:rsidR="00DF5CB6" w:rsidRPr="00E622D2">
        <w:rPr>
          <w:rFonts w:cstheme="minorHAnsi"/>
          <w:sz w:val="24"/>
          <w:szCs w:val="24"/>
        </w:rPr>
        <w:t xml:space="preserve"> w formie elektronicznej </w:t>
      </w:r>
      <w:r w:rsidRPr="00E622D2">
        <w:rPr>
          <w:rFonts w:cstheme="minorHAnsi"/>
          <w:iCs/>
          <w:sz w:val="24"/>
          <w:szCs w:val="24"/>
        </w:rPr>
        <w:t>an</w:t>
      </w:r>
      <w:r w:rsidR="002C64D1">
        <w:rPr>
          <w:rFonts w:cstheme="minorHAnsi"/>
          <w:iCs/>
          <w:sz w:val="24"/>
          <w:szCs w:val="24"/>
        </w:rPr>
        <w:t>alizy ocen uzyskanych</w:t>
      </w:r>
      <w:r w:rsidRPr="00E622D2">
        <w:rPr>
          <w:rFonts w:cstheme="minorHAnsi"/>
          <w:iCs/>
          <w:sz w:val="24"/>
          <w:szCs w:val="24"/>
        </w:rPr>
        <w:t xml:space="preserve"> </w:t>
      </w:r>
      <w:r w:rsidR="002C64D1">
        <w:rPr>
          <w:rFonts w:cstheme="minorHAnsi"/>
          <w:iCs/>
          <w:sz w:val="24"/>
          <w:szCs w:val="24"/>
        </w:rPr>
        <w:t xml:space="preserve">przez studentów z </w:t>
      </w:r>
      <w:r w:rsidRPr="00E622D2">
        <w:rPr>
          <w:rFonts w:cstheme="minorHAnsi"/>
          <w:iCs/>
          <w:sz w:val="24"/>
          <w:szCs w:val="24"/>
        </w:rPr>
        <w:t xml:space="preserve">przedmiotu </w:t>
      </w:r>
      <w:r w:rsidR="00654075" w:rsidRPr="00E622D2">
        <w:rPr>
          <w:rFonts w:cstheme="minorHAnsi"/>
          <w:sz w:val="24"/>
          <w:szCs w:val="24"/>
        </w:rPr>
        <w:t xml:space="preserve">koordynatorowi </w:t>
      </w:r>
      <w:r w:rsidR="007D7E71" w:rsidRPr="00E622D2">
        <w:rPr>
          <w:rFonts w:cstheme="minorHAnsi"/>
          <w:sz w:val="24"/>
          <w:szCs w:val="24"/>
        </w:rPr>
        <w:t>przedmiotu</w:t>
      </w:r>
      <w:r w:rsidR="00704259" w:rsidRPr="00E622D2">
        <w:rPr>
          <w:rFonts w:cstheme="minorHAnsi"/>
          <w:sz w:val="24"/>
          <w:szCs w:val="24"/>
        </w:rPr>
        <w:t xml:space="preserve"> po zakończeniu zajęć.</w:t>
      </w:r>
    </w:p>
    <w:p w14:paraId="739C25C7" w14:textId="44D2255C" w:rsidR="000D3B18" w:rsidRPr="00E622D2" w:rsidRDefault="000D3B18" w:rsidP="000C4329">
      <w:pPr>
        <w:pStyle w:val="Nagwek3"/>
        <w:numPr>
          <w:ilvl w:val="1"/>
          <w:numId w:val="14"/>
        </w:numPr>
        <w:spacing w:line="276" w:lineRule="auto"/>
      </w:pPr>
      <w:r w:rsidRPr="00E622D2">
        <w:t xml:space="preserve">Opiekun praktyk powołany na dany kierunek studiów przez Rektora </w:t>
      </w:r>
      <w:r w:rsidR="00345390">
        <w:t xml:space="preserve">Akademii Nauk Stosowanych </w:t>
      </w:r>
      <w:r w:rsidRPr="00E622D2">
        <w:t>im. J.A. Komeńskiego jest zobowiązany do:</w:t>
      </w:r>
    </w:p>
    <w:p w14:paraId="48622B38" w14:textId="015A9A00" w:rsidR="000D3B18" w:rsidRPr="00627B91" w:rsidRDefault="000D3B18" w:rsidP="000C4329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627B91">
        <w:rPr>
          <w:rFonts w:cstheme="minorHAnsi"/>
          <w:sz w:val="24"/>
          <w:szCs w:val="24"/>
        </w:rPr>
        <w:t>opracowania karty opisu przedmiotu, w której określa się warunki i wymogi sprawdzania realizacji założonych efektów uczenia się i złożenia jej do Instytut</w:t>
      </w:r>
      <w:r w:rsidR="00345390" w:rsidRPr="00627B91">
        <w:rPr>
          <w:rFonts w:cstheme="minorHAnsi"/>
          <w:sz w:val="24"/>
          <w:szCs w:val="24"/>
        </w:rPr>
        <w:t xml:space="preserve">owej Komisji ds. </w:t>
      </w:r>
      <w:r w:rsidR="00627B91" w:rsidRPr="00627B91">
        <w:rPr>
          <w:rFonts w:cstheme="minorHAnsi"/>
          <w:sz w:val="24"/>
          <w:szCs w:val="24"/>
        </w:rPr>
        <w:t>PRK</w:t>
      </w:r>
    </w:p>
    <w:p w14:paraId="7920DAC8" w14:textId="7A699729" w:rsidR="000D3B18" w:rsidRDefault="000D3B18" w:rsidP="000C4329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E622D2">
        <w:rPr>
          <w:rFonts w:cstheme="minorHAnsi"/>
          <w:sz w:val="24"/>
          <w:szCs w:val="24"/>
        </w:rPr>
        <w:t>zapoznanie studentów podczas spotkania dotyczącego praktyk z warunkami i wymogami sprawdzania realizacji efektów uczenia się, w oparciu o przygotowaną kartę opisu przedmiotu; poinformowanie o dostępności treści karty opisu przedmiotu  w BIP</w:t>
      </w:r>
      <w:r w:rsidR="00627B91">
        <w:rPr>
          <w:rFonts w:cstheme="minorHAnsi"/>
          <w:sz w:val="24"/>
          <w:szCs w:val="24"/>
        </w:rPr>
        <w:t>;</w:t>
      </w:r>
    </w:p>
    <w:p w14:paraId="7C7629E2" w14:textId="5CF269C6" w:rsidR="001250A5" w:rsidRDefault="001250A5" w:rsidP="000C4329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E622D2">
        <w:rPr>
          <w:rFonts w:cstheme="minorHAnsi"/>
          <w:sz w:val="24"/>
          <w:szCs w:val="24"/>
        </w:rPr>
        <w:t>weryfikacji realizacji założonych efektów uczenia się, określonych w przygotowanych kartach opisu przedmiotów,</w:t>
      </w:r>
    </w:p>
    <w:p w14:paraId="5C31AD6C" w14:textId="3FF88579" w:rsidR="001250A5" w:rsidRDefault="001250A5" w:rsidP="000C4329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E622D2">
        <w:rPr>
          <w:rFonts w:cstheme="minorHAnsi"/>
          <w:sz w:val="24"/>
          <w:szCs w:val="24"/>
        </w:rPr>
        <w:t>przechowywania dokumentacji pra</w:t>
      </w:r>
      <w:r w:rsidR="00B56170" w:rsidRPr="00E622D2">
        <w:rPr>
          <w:rFonts w:cstheme="minorHAnsi"/>
          <w:sz w:val="24"/>
          <w:szCs w:val="24"/>
        </w:rPr>
        <w:t>ktyk,</w:t>
      </w:r>
    </w:p>
    <w:p w14:paraId="78D6FED8" w14:textId="2766623D" w:rsidR="001250A5" w:rsidRDefault="001250A5" w:rsidP="000C4329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E622D2">
        <w:rPr>
          <w:rFonts w:cstheme="minorHAnsi"/>
          <w:sz w:val="24"/>
          <w:szCs w:val="24"/>
        </w:rPr>
        <w:t xml:space="preserve">przesłania w formie elektronicznej </w:t>
      </w:r>
      <w:r w:rsidR="002C64D1">
        <w:rPr>
          <w:rFonts w:cstheme="minorHAnsi"/>
          <w:iCs/>
          <w:sz w:val="24"/>
          <w:szCs w:val="24"/>
        </w:rPr>
        <w:t>analizy ocen uzyskanych przez studentów z</w:t>
      </w:r>
      <w:r w:rsidRPr="00E622D2">
        <w:rPr>
          <w:rFonts w:cstheme="minorHAnsi"/>
          <w:iCs/>
          <w:sz w:val="24"/>
          <w:szCs w:val="24"/>
        </w:rPr>
        <w:t xml:space="preserve"> przedmiotu </w:t>
      </w:r>
      <w:r w:rsidRPr="00E622D2">
        <w:rPr>
          <w:rFonts w:cstheme="minorHAnsi"/>
          <w:sz w:val="24"/>
          <w:szCs w:val="24"/>
        </w:rPr>
        <w:t>koordynatorowi przedmiotu po zakończeniu zajęć,</w:t>
      </w:r>
    </w:p>
    <w:p w14:paraId="6AFB92E9" w14:textId="1C0AB99D" w:rsidR="001250A5" w:rsidRPr="00E622D2" w:rsidRDefault="001250A5" w:rsidP="000C4329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E622D2">
        <w:rPr>
          <w:rFonts w:cstheme="minorHAnsi"/>
          <w:sz w:val="24"/>
          <w:szCs w:val="24"/>
        </w:rPr>
        <w:t>przygotowanie analizy danych z ewaluacji praktyk zawodowych (ocena studenckiej praktyki zawodowej przez studentów, ocena studenckiej praktyki zawodowej przez opiekuna</w:t>
      </w:r>
      <w:r w:rsidR="00E622D2">
        <w:rPr>
          <w:rFonts w:cstheme="minorHAnsi"/>
          <w:sz w:val="24"/>
          <w:szCs w:val="24"/>
        </w:rPr>
        <w:t xml:space="preserve"> </w:t>
      </w:r>
      <w:r w:rsidRPr="00E622D2">
        <w:rPr>
          <w:rFonts w:cstheme="minorHAnsi"/>
          <w:sz w:val="24"/>
          <w:szCs w:val="24"/>
        </w:rPr>
        <w:t>praktyk w zakładzie pracy)</w:t>
      </w:r>
    </w:p>
    <w:p w14:paraId="503FEAF5" w14:textId="249A2CD8" w:rsidR="000D3B18" w:rsidRDefault="00C90D16" w:rsidP="000C4329">
      <w:pPr>
        <w:pStyle w:val="Nagwek2"/>
        <w:numPr>
          <w:ilvl w:val="0"/>
          <w:numId w:val="14"/>
        </w:numPr>
        <w:spacing w:line="276" w:lineRule="auto"/>
      </w:pPr>
      <w:r w:rsidRPr="00F03D31">
        <w:lastRenderedPageBreak/>
        <w:t>Procedura weryfikowania realizacji założonych efektów uczenia się oraz czas i forma przechowywania dokumentacji</w:t>
      </w:r>
      <w:r w:rsidR="00651E8C">
        <w:t>.</w:t>
      </w:r>
    </w:p>
    <w:p w14:paraId="52061415" w14:textId="69BF646A" w:rsidR="00031A0E" w:rsidRPr="00031A0E" w:rsidRDefault="00031A0E" w:rsidP="000C4329">
      <w:pPr>
        <w:pStyle w:val="Nagwek3"/>
        <w:numPr>
          <w:ilvl w:val="1"/>
          <w:numId w:val="14"/>
        </w:numPr>
        <w:spacing w:line="276" w:lineRule="auto"/>
      </w:pPr>
      <w:r>
        <w:t xml:space="preserve">Wykładowca akademicki po zakończonym przedmiocie dokonuje analizy ocen uzyskanych przez studentów (załącznik nr 1 </w:t>
      </w:r>
      <w:r w:rsidR="00F8758D">
        <w:t>–</w:t>
      </w:r>
      <w:r>
        <w:t xml:space="preserve"> </w:t>
      </w:r>
      <w:r w:rsidR="00F8758D">
        <w:t xml:space="preserve">analiza </w:t>
      </w:r>
      <w:r w:rsidRPr="00D15759">
        <w:rPr>
          <w:i/>
          <w:iCs/>
        </w:rPr>
        <w:t>ocen uzyskanych przez studentów</w:t>
      </w:r>
      <w:r>
        <w:t>).</w:t>
      </w:r>
      <w:r>
        <w:br/>
        <w:t xml:space="preserve">Na tej podstawie formułuje propozycje dotyczące zmian w przedmiocie </w:t>
      </w:r>
      <w:r w:rsidRPr="00D15759">
        <w:t>w celu podniesienia stopnia osiągnięcia efektów uczenia się.</w:t>
      </w:r>
      <w:r>
        <w:t xml:space="preserve"> Wnioski i propozycje przekazuje do koordynatora przedmiotu</w:t>
      </w:r>
      <w:r w:rsidR="00FF5AF5">
        <w:t>.</w:t>
      </w:r>
    </w:p>
    <w:p w14:paraId="3F258BA6" w14:textId="3FD90322" w:rsidR="00414CEC" w:rsidRDefault="00654075" w:rsidP="000C4329">
      <w:pPr>
        <w:pStyle w:val="Nagwek3"/>
        <w:numPr>
          <w:ilvl w:val="1"/>
          <w:numId w:val="14"/>
        </w:numPr>
        <w:spacing w:line="276" w:lineRule="auto"/>
      </w:pPr>
      <w:r w:rsidRPr="00D15759">
        <w:t xml:space="preserve">Koordynator przedmiotu wpisany w </w:t>
      </w:r>
      <w:r w:rsidR="007D7E71" w:rsidRPr="00D15759">
        <w:t>kartę opisu</w:t>
      </w:r>
      <w:r w:rsidRPr="00D15759">
        <w:t xml:space="preserve"> przedmiotu uzyskuje od poszczególnych </w:t>
      </w:r>
      <w:r w:rsidR="00C90D16" w:rsidRPr="00D15759">
        <w:t xml:space="preserve">osób </w:t>
      </w:r>
      <w:r w:rsidRPr="00D15759">
        <w:t xml:space="preserve">prowadzących </w:t>
      </w:r>
      <w:r w:rsidR="00C90D16" w:rsidRPr="00D15759">
        <w:t xml:space="preserve">poszczególne formy przedmiotu </w:t>
      </w:r>
      <w:r w:rsidRPr="00D15759">
        <w:t xml:space="preserve">informacje na temat osiągniętych przez studentów efektów </w:t>
      </w:r>
      <w:r w:rsidR="007D7E71" w:rsidRPr="00D15759">
        <w:t>uczenia się</w:t>
      </w:r>
      <w:r w:rsidR="00704259" w:rsidRPr="00D15759">
        <w:t xml:space="preserve"> (</w:t>
      </w:r>
      <w:r w:rsidR="00345390" w:rsidRPr="00D15759">
        <w:t xml:space="preserve">załącznik nr </w:t>
      </w:r>
      <w:r w:rsidR="00651E8C" w:rsidRPr="00D15759">
        <w:t>2</w:t>
      </w:r>
      <w:r w:rsidR="00D15759" w:rsidRPr="00D15759">
        <w:t xml:space="preserve">- </w:t>
      </w:r>
      <w:r w:rsidR="00D15759" w:rsidRPr="00D15759">
        <w:rPr>
          <w:i/>
          <w:iCs/>
        </w:rPr>
        <w:t>analiza ocen uzyskanych przez studentów</w:t>
      </w:r>
      <w:r w:rsidR="00627B91">
        <w:rPr>
          <w:i/>
          <w:iCs/>
        </w:rPr>
        <w:t>)</w:t>
      </w:r>
      <w:r w:rsidRPr="00D15759">
        <w:t>.</w:t>
      </w:r>
      <w:r w:rsidR="00704259" w:rsidRPr="00D15759">
        <w:t xml:space="preserve"> </w:t>
      </w:r>
      <w:r w:rsidR="00C90D16" w:rsidRPr="00D15759">
        <w:br/>
      </w:r>
      <w:r w:rsidR="00704259" w:rsidRPr="00D15759">
        <w:t xml:space="preserve">Koordynator przedmiotu analizuje otrzymane informacje i na tej podstawie formułuje propozycje dotyczące zmian w przedmiocie w celu podniesienia stopnia osiągnięcia efektów uczenia się. </w:t>
      </w:r>
      <w:r w:rsidR="00C90D16" w:rsidRPr="00D15759">
        <w:t>Wnioski i p</w:t>
      </w:r>
      <w:r w:rsidR="00414CEC" w:rsidRPr="00D15759">
        <w:t xml:space="preserve">ropozycje zmian przekazuje </w:t>
      </w:r>
      <w:r w:rsidR="00340F76" w:rsidRPr="00D15759">
        <w:t xml:space="preserve">Koordynatorowi kierunku. </w:t>
      </w:r>
    </w:p>
    <w:p w14:paraId="1E6B468F" w14:textId="44D73F63" w:rsidR="00893CA8" w:rsidRPr="00D15759" w:rsidRDefault="00C90D16" w:rsidP="000C4329">
      <w:pPr>
        <w:pStyle w:val="Nagwek3"/>
        <w:numPr>
          <w:ilvl w:val="1"/>
          <w:numId w:val="14"/>
        </w:numPr>
        <w:spacing w:line="276" w:lineRule="auto"/>
      </w:pPr>
      <w:r w:rsidRPr="00D15759">
        <w:t>Opiekun praktyk dla danego kierunku stu</w:t>
      </w:r>
      <w:r w:rsidR="0024323B" w:rsidRPr="00D15759">
        <w:t xml:space="preserve">diów </w:t>
      </w:r>
      <w:r w:rsidRPr="00D15759">
        <w:t>zobowiązany jest do weryfikacji poziomu osiągnięcia efektów uczenia się w trakcie odbywania praktyki przez studenta, na podstawie</w:t>
      </w:r>
      <w:r w:rsidR="00893CA8" w:rsidRPr="00D15759">
        <w:t>:</w:t>
      </w:r>
    </w:p>
    <w:p w14:paraId="147E9AF8" w14:textId="3DCA7CBE" w:rsidR="00893CA8" w:rsidRPr="00D15759" w:rsidRDefault="00C90D16" w:rsidP="000C4329">
      <w:pPr>
        <w:pStyle w:val="Akapitzlist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D15759">
        <w:rPr>
          <w:rFonts w:cstheme="minorHAnsi"/>
          <w:sz w:val="24"/>
          <w:szCs w:val="24"/>
        </w:rPr>
        <w:t>dokumentacji potwierdzonej przez opiekunów w miejscu odbywania praktyk – dzienniki praktyk, teczki metodycznej</w:t>
      </w:r>
      <w:r w:rsidR="00893CA8" w:rsidRPr="00D15759">
        <w:rPr>
          <w:rFonts w:cstheme="minorHAnsi"/>
          <w:sz w:val="24"/>
          <w:szCs w:val="24"/>
        </w:rPr>
        <w:t xml:space="preserve"> itp.</w:t>
      </w:r>
    </w:p>
    <w:p w14:paraId="580BC65A" w14:textId="170694A3" w:rsidR="00893CA8" w:rsidRPr="00D15759" w:rsidRDefault="00893CA8" w:rsidP="000C4329">
      <w:pPr>
        <w:pStyle w:val="Akapitzlist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D15759">
        <w:rPr>
          <w:rFonts w:cstheme="minorHAnsi"/>
          <w:sz w:val="24"/>
          <w:szCs w:val="24"/>
        </w:rPr>
        <w:t>oceny zadań</w:t>
      </w:r>
      <w:r w:rsidR="00304927" w:rsidRPr="00D15759">
        <w:rPr>
          <w:rFonts w:cstheme="minorHAnsi"/>
          <w:sz w:val="24"/>
          <w:szCs w:val="24"/>
        </w:rPr>
        <w:t xml:space="preserve"> samodzielnych</w:t>
      </w:r>
      <w:r w:rsidRPr="00D15759">
        <w:rPr>
          <w:rFonts w:cstheme="minorHAnsi"/>
          <w:sz w:val="24"/>
          <w:szCs w:val="24"/>
        </w:rPr>
        <w:t xml:space="preserve"> realizowanych w zakładzie pracy,</w:t>
      </w:r>
    </w:p>
    <w:p w14:paraId="56C5559E" w14:textId="28BF054E" w:rsidR="00304927" w:rsidRPr="00D15759" w:rsidRDefault="00E622D2" w:rsidP="000C4329">
      <w:pPr>
        <w:pStyle w:val="Akapitzlist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D15759">
        <w:rPr>
          <w:rFonts w:cstheme="minorHAnsi"/>
          <w:sz w:val="24"/>
          <w:szCs w:val="24"/>
        </w:rPr>
        <w:t>s</w:t>
      </w:r>
      <w:r w:rsidR="00304927" w:rsidRPr="00D15759">
        <w:rPr>
          <w:rFonts w:cstheme="minorHAnsi"/>
          <w:sz w:val="24"/>
          <w:szCs w:val="24"/>
        </w:rPr>
        <w:t>prawozdania studenta z praktyki zawodowej,</w:t>
      </w:r>
    </w:p>
    <w:p w14:paraId="6B726FF4" w14:textId="3DA1BCBD" w:rsidR="00304927" w:rsidRPr="00D15759" w:rsidRDefault="00304927" w:rsidP="000C4329">
      <w:pPr>
        <w:pStyle w:val="Akapitzlist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D15759">
        <w:rPr>
          <w:rFonts w:cstheme="minorHAnsi"/>
          <w:sz w:val="24"/>
          <w:szCs w:val="24"/>
        </w:rPr>
        <w:t>oceny zakładowego opiekuna praktyk,</w:t>
      </w:r>
    </w:p>
    <w:p w14:paraId="203DD084" w14:textId="20142D47" w:rsidR="00893CA8" w:rsidRPr="00D15759" w:rsidRDefault="00C90D16" w:rsidP="000C4329">
      <w:pPr>
        <w:pStyle w:val="Akapitzlist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D15759">
        <w:rPr>
          <w:rFonts w:cstheme="minorHAnsi"/>
          <w:sz w:val="24"/>
          <w:szCs w:val="24"/>
        </w:rPr>
        <w:t xml:space="preserve">informacji zbieranych bezpośrednio w trakcie odbywania praktyk od nauczycieli i studentów (w trakcie kontroli minimum 10% ogółu </w:t>
      </w:r>
      <w:r w:rsidRPr="00D15759">
        <w:rPr>
          <w:rFonts w:cstheme="minorHAnsi"/>
          <w:color w:val="000000"/>
          <w:sz w:val="24"/>
          <w:szCs w:val="24"/>
        </w:rPr>
        <w:t xml:space="preserve">studentów w danym roku akademickim), </w:t>
      </w:r>
    </w:p>
    <w:p w14:paraId="7E750894" w14:textId="298E1232" w:rsidR="00893CA8" w:rsidRPr="00D15759" w:rsidRDefault="00893CA8" w:rsidP="000C4329">
      <w:pPr>
        <w:pStyle w:val="Akapitzlist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D15759">
        <w:rPr>
          <w:rFonts w:cstheme="minorHAnsi"/>
          <w:sz w:val="24"/>
          <w:szCs w:val="24"/>
        </w:rPr>
        <w:t>ankiet ewaluacji praktyk studenckich (ocena studenckiej praktyki zawodowej przez studentów, ocena studenckiej praktyki zawodowej przez opiekuna praktyk w zakładzie pracy),</w:t>
      </w:r>
    </w:p>
    <w:p w14:paraId="6AD7118B" w14:textId="2CBB3EED" w:rsidR="00893CA8" w:rsidRPr="00E622D2" w:rsidRDefault="00893CA8" w:rsidP="000C4329">
      <w:pPr>
        <w:spacing w:line="276" w:lineRule="auto"/>
        <w:ind w:left="780"/>
        <w:rPr>
          <w:rFonts w:cstheme="minorHAnsi"/>
          <w:sz w:val="24"/>
          <w:szCs w:val="24"/>
        </w:rPr>
      </w:pPr>
      <w:r w:rsidRPr="00E622D2">
        <w:rPr>
          <w:rFonts w:cstheme="minorHAnsi"/>
          <w:sz w:val="24"/>
          <w:szCs w:val="24"/>
        </w:rPr>
        <w:t>Opiekun praktyk ocenia realizację efektów uczenia się w trakcie praktyki (</w:t>
      </w:r>
      <w:r w:rsidR="00D15759" w:rsidRPr="00D15759">
        <w:rPr>
          <w:sz w:val="24"/>
          <w:szCs w:val="24"/>
        </w:rPr>
        <w:t xml:space="preserve">załącznik nr 2- </w:t>
      </w:r>
      <w:r w:rsidR="00D15759" w:rsidRPr="00D15759">
        <w:rPr>
          <w:i/>
          <w:iCs/>
          <w:sz w:val="24"/>
          <w:szCs w:val="24"/>
        </w:rPr>
        <w:t>analiza ocen uzyskanych przez studentów</w:t>
      </w:r>
      <w:r w:rsidRPr="00E622D2">
        <w:rPr>
          <w:rFonts w:cstheme="minorHAnsi"/>
          <w:i/>
          <w:sz w:val="24"/>
          <w:szCs w:val="24"/>
        </w:rPr>
        <w:t xml:space="preserve">) </w:t>
      </w:r>
      <w:r w:rsidRPr="00E622D2">
        <w:rPr>
          <w:rFonts w:cstheme="minorHAnsi"/>
          <w:sz w:val="24"/>
          <w:szCs w:val="24"/>
        </w:rPr>
        <w:t>i formułuje wnioski i propozycje dotyczące zmian</w:t>
      </w:r>
      <w:r w:rsidR="00031A0E">
        <w:rPr>
          <w:rFonts w:cstheme="minorHAnsi"/>
          <w:sz w:val="24"/>
          <w:szCs w:val="24"/>
        </w:rPr>
        <w:t xml:space="preserve"> </w:t>
      </w:r>
      <w:r w:rsidRPr="00E622D2">
        <w:rPr>
          <w:rFonts w:cstheme="minorHAnsi"/>
          <w:sz w:val="24"/>
          <w:szCs w:val="24"/>
        </w:rPr>
        <w:t>w praktyce w celu podniesienia stopnia osiągnięcia efektów uczenia się</w:t>
      </w:r>
      <w:r w:rsidR="00D15759">
        <w:rPr>
          <w:rFonts w:cstheme="minorHAnsi"/>
          <w:sz w:val="24"/>
          <w:szCs w:val="24"/>
        </w:rPr>
        <w:t xml:space="preserve">. </w:t>
      </w:r>
      <w:r w:rsidRPr="00E622D2">
        <w:rPr>
          <w:rFonts w:cstheme="minorHAnsi"/>
          <w:sz w:val="24"/>
          <w:szCs w:val="24"/>
        </w:rPr>
        <w:t>Propozycje zmian przekazuje Koordynatorowi kierunku.</w:t>
      </w:r>
    </w:p>
    <w:p w14:paraId="57C90465" w14:textId="317F82C2" w:rsidR="00C90D16" w:rsidRDefault="00897C7E" w:rsidP="000C4329">
      <w:pPr>
        <w:spacing w:line="276" w:lineRule="auto"/>
        <w:ind w:left="780"/>
        <w:rPr>
          <w:rFonts w:cstheme="minorHAnsi"/>
          <w:sz w:val="24"/>
          <w:szCs w:val="24"/>
        </w:rPr>
      </w:pPr>
      <w:r w:rsidRPr="00E622D2">
        <w:rPr>
          <w:rFonts w:cstheme="minorHAnsi"/>
          <w:color w:val="000000"/>
          <w:sz w:val="24"/>
          <w:szCs w:val="24"/>
        </w:rPr>
        <w:t xml:space="preserve">Opiekun praktyk przygotowuje analizę danych z </w:t>
      </w:r>
      <w:r w:rsidRPr="00E622D2">
        <w:rPr>
          <w:rFonts w:cstheme="minorHAnsi"/>
          <w:sz w:val="24"/>
          <w:szCs w:val="24"/>
        </w:rPr>
        <w:t xml:space="preserve">ankiet ewaluacji praktyk studenckich i przekazuje ją do </w:t>
      </w:r>
      <w:r w:rsidR="00627B91">
        <w:rPr>
          <w:rFonts w:cstheme="minorHAnsi"/>
          <w:sz w:val="24"/>
          <w:szCs w:val="24"/>
        </w:rPr>
        <w:t xml:space="preserve">Dyrektora Instytutu i do </w:t>
      </w:r>
      <w:r w:rsidR="00627B91" w:rsidRPr="00412F94">
        <w:rPr>
          <w:rFonts w:cstheme="minorHAnsi"/>
          <w:sz w:val="24"/>
          <w:szCs w:val="24"/>
        </w:rPr>
        <w:t>Prorektora ds. kształcenia.</w:t>
      </w:r>
    </w:p>
    <w:p w14:paraId="55BA7D1E" w14:textId="73C4CE16" w:rsidR="00DA6505" w:rsidRPr="00627B91" w:rsidRDefault="00DA6505" w:rsidP="000C4329">
      <w:pPr>
        <w:pStyle w:val="Nagwek3"/>
        <w:numPr>
          <w:ilvl w:val="1"/>
          <w:numId w:val="14"/>
        </w:numPr>
        <w:spacing w:line="276" w:lineRule="auto"/>
      </w:pPr>
      <w:r w:rsidRPr="00627B91">
        <w:lastRenderedPageBreak/>
        <w:t xml:space="preserve">Koordynator kierunku sprawdza zasadność proponowanych przez koordynatora przedmiotu </w:t>
      </w:r>
      <w:r w:rsidR="006B2732" w:rsidRPr="00627B91">
        <w:t xml:space="preserve">i opiekuna praktyk </w:t>
      </w:r>
      <w:r w:rsidRPr="00627B91">
        <w:t>zmian i przekazuje do</w:t>
      </w:r>
      <w:r w:rsidR="00627B91" w:rsidRPr="00627B91">
        <w:t xml:space="preserve"> Dyrektora Instytutu.</w:t>
      </w:r>
    </w:p>
    <w:p w14:paraId="6E5ECD59" w14:textId="73754596" w:rsidR="00226AD6" w:rsidRPr="005556C7" w:rsidRDefault="00DA6505" w:rsidP="000C4329">
      <w:pPr>
        <w:pStyle w:val="Akapitzlist"/>
        <w:numPr>
          <w:ilvl w:val="1"/>
          <w:numId w:val="14"/>
        </w:numPr>
        <w:spacing w:line="276" w:lineRule="auto"/>
        <w:rPr>
          <w:sz w:val="24"/>
          <w:szCs w:val="24"/>
        </w:rPr>
      </w:pPr>
      <w:r w:rsidRPr="005556C7">
        <w:rPr>
          <w:sz w:val="24"/>
          <w:szCs w:val="24"/>
        </w:rPr>
        <w:t xml:space="preserve">Dyrektor Instytutu </w:t>
      </w:r>
      <w:r w:rsidR="00226AD6" w:rsidRPr="005556C7">
        <w:rPr>
          <w:sz w:val="24"/>
          <w:szCs w:val="24"/>
        </w:rPr>
        <w:t>podejmuje decyzję d</w:t>
      </w:r>
      <w:r w:rsidR="00773509" w:rsidRPr="005556C7">
        <w:rPr>
          <w:sz w:val="24"/>
          <w:szCs w:val="24"/>
        </w:rPr>
        <w:t>otyczącą wprowadzania / lub nie</w:t>
      </w:r>
      <w:r w:rsidR="00226AD6" w:rsidRPr="005556C7">
        <w:rPr>
          <w:sz w:val="24"/>
          <w:szCs w:val="24"/>
        </w:rPr>
        <w:t>wprowadzania</w:t>
      </w:r>
      <w:r w:rsidRPr="005556C7">
        <w:rPr>
          <w:sz w:val="24"/>
          <w:szCs w:val="24"/>
        </w:rPr>
        <w:t xml:space="preserve"> zmian w przedmiocie/ programie.</w:t>
      </w:r>
    </w:p>
    <w:p w14:paraId="74E85065" w14:textId="02D2A7B8" w:rsidR="00ED5A18" w:rsidRPr="00616952" w:rsidRDefault="00191808" w:rsidP="000C4329">
      <w:pPr>
        <w:pStyle w:val="Nagwek3"/>
        <w:numPr>
          <w:ilvl w:val="1"/>
          <w:numId w:val="14"/>
        </w:numPr>
        <w:spacing w:line="276" w:lineRule="auto"/>
        <w:rPr>
          <w:rFonts w:cstheme="minorHAnsi"/>
          <w:color w:val="000000"/>
        </w:rPr>
      </w:pPr>
      <w:r w:rsidRPr="00616952">
        <w:t>Instytutow</w:t>
      </w:r>
      <w:r w:rsidR="00345390" w:rsidRPr="00616952">
        <w:t xml:space="preserve">a Komisja </w:t>
      </w:r>
      <w:r w:rsidR="00D52481" w:rsidRPr="00616952">
        <w:t xml:space="preserve">ds. Jakości </w:t>
      </w:r>
      <w:r w:rsidRPr="00616952">
        <w:t xml:space="preserve">Kształcenia </w:t>
      </w:r>
      <w:r w:rsidR="00DA6505" w:rsidRPr="00616952">
        <w:t xml:space="preserve">we współpracy z Dyrektorem Instytutu </w:t>
      </w:r>
      <w:r w:rsidR="007B40F0">
        <w:t xml:space="preserve">przygotowuje zbiorczy </w:t>
      </w:r>
      <w:r w:rsidRPr="00616952">
        <w:t xml:space="preserve">raport </w:t>
      </w:r>
      <w:r w:rsidR="00F9551A">
        <w:t xml:space="preserve">(do raportu rocznego) </w:t>
      </w:r>
      <w:r w:rsidR="00D52481" w:rsidRPr="00616952">
        <w:t xml:space="preserve">z weryfikacji realizacji efektów </w:t>
      </w:r>
      <w:r w:rsidR="007D7E71" w:rsidRPr="00616952">
        <w:t>uczenia się</w:t>
      </w:r>
      <w:r w:rsidR="00D52481" w:rsidRPr="00616952">
        <w:t xml:space="preserve"> na prowadzony</w:t>
      </w:r>
      <w:r w:rsidR="00F43F3B" w:rsidRPr="00616952">
        <w:t>ch</w:t>
      </w:r>
      <w:r w:rsidR="00D52481" w:rsidRPr="00616952">
        <w:t xml:space="preserve"> kierunk</w:t>
      </w:r>
      <w:r w:rsidR="00F43F3B" w:rsidRPr="00616952">
        <w:t>ach</w:t>
      </w:r>
      <w:r w:rsidR="00D52481" w:rsidRPr="00616952">
        <w:t xml:space="preserve"> studi</w:t>
      </w:r>
      <w:r w:rsidR="00D1593B" w:rsidRPr="00616952">
        <w:t>ów</w:t>
      </w:r>
      <w:r w:rsidR="007B40F0">
        <w:t>.</w:t>
      </w:r>
      <w:r w:rsidR="007B40F0">
        <w:br/>
      </w:r>
      <w:r w:rsidR="00ED5A18" w:rsidRPr="00616952">
        <w:rPr>
          <w:rFonts w:cstheme="minorHAnsi"/>
        </w:rPr>
        <w:t>Instytutow</w:t>
      </w:r>
      <w:r w:rsidR="00345390" w:rsidRPr="00616952">
        <w:rPr>
          <w:rFonts w:cstheme="minorHAnsi"/>
        </w:rPr>
        <w:t xml:space="preserve">a </w:t>
      </w:r>
      <w:r w:rsidR="00345390" w:rsidRPr="007B40F0">
        <w:rPr>
          <w:rFonts w:cstheme="minorHAnsi"/>
        </w:rPr>
        <w:t xml:space="preserve">Komisja ds. </w:t>
      </w:r>
      <w:r w:rsidR="007B40F0">
        <w:rPr>
          <w:rFonts w:cstheme="minorHAnsi"/>
        </w:rPr>
        <w:t>PRK</w:t>
      </w:r>
      <w:r w:rsidR="00345390" w:rsidRPr="00616952">
        <w:rPr>
          <w:rFonts w:cstheme="minorHAnsi"/>
        </w:rPr>
        <w:t xml:space="preserve"> </w:t>
      </w:r>
      <w:r w:rsidR="00ED5A18" w:rsidRPr="00616952">
        <w:rPr>
          <w:rFonts w:cstheme="minorHAnsi"/>
        </w:rPr>
        <w:t>przechowuje wszystkie informacje o wprowadzonych korektach w programach studiów w odniesieniu do efektów uczenia się w formie papierowej lub elektronicznej przez jeden cykl kształcenia i kolejny rok akademicki</w:t>
      </w:r>
      <w:r w:rsidR="007B40F0">
        <w:rPr>
          <w:rFonts w:cstheme="minorHAnsi"/>
        </w:rPr>
        <w:t>.</w:t>
      </w:r>
    </w:p>
    <w:p w14:paraId="55192B0E" w14:textId="15290F10" w:rsidR="000603E5" w:rsidRDefault="00D52481" w:rsidP="000C4329">
      <w:pPr>
        <w:pStyle w:val="Nagwek2"/>
        <w:numPr>
          <w:ilvl w:val="0"/>
          <w:numId w:val="14"/>
        </w:numPr>
        <w:spacing w:line="276" w:lineRule="auto"/>
      </w:pPr>
      <w:r w:rsidRPr="00F03D31">
        <w:t xml:space="preserve">Metody dokumentowania realizacji założonych efektów </w:t>
      </w:r>
      <w:r w:rsidR="007D7E71" w:rsidRPr="00F03D31">
        <w:t>uczenia się</w:t>
      </w:r>
      <w:r w:rsidRPr="00F03D31">
        <w:t>, oraz czas i forma przechowywania dokumentacji</w:t>
      </w:r>
      <w:r w:rsidR="005568DB" w:rsidRPr="00F03D31">
        <w:t>.</w:t>
      </w:r>
      <w:r w:rsidRPr="00F03D31">
        <w:t xml:space="preserve"> </w:t>
      </w:r>
    </w:p>
    <w:p w14:paraId="1B6C5516" w14:textId="4B46AEC2" w:rsidR="0051385B" w:rsidRDefault="00D52481" w:rsidP="000C4329">
      <w:pPr>
        <w:pStyle w:val="Nagwek3"/>
        <w:numPr>
          <w:ilvl w:val="1"/>
          <w:numId w:val="14"/>
        </w:numPr>
        <w:spacing w:line="276" w:lineRule="auto"/>
      </w:pPr>
      <w:r w:rsidRPr="00E622D2">
        <w:t>Ustala się następujące metody dokumentowania realizacji założony</w:t>
      </w:r>
      <w:r w:rsidR="0011645B" w:rsidRPr="00E622D2">
        <w:t xml:space="preserve">ch efektów </w:t>
      </w:r>
      <w:r w:rsidR="0034200F" w:rsidRPr="00E622D2">
        <w:t>uczenia się</w:t>
      </w:r>
      <w:r w:rsidR="00191808" w:rsidRPr="00E622D2">
        <w:t xml:space="preserve"> oraz czas</w:t>
      </w:r>
      <w:r w:rsidR="006B59F6" w:rsidRPr="00E622D2">
        <w:t xml:space="preserve"> </w:t>
      </w:r>
      <w:r w:rsidRPr="00E622D2">
        <w:t>i formę przechowywania dokumentacji:</w:t>
      </w:r>
    </w:p>
    <w:p w14:paraId="2608EFAE" w14:textId="77777777" w:rsidR="0051385B" w:rsidRPr="000603E5" w:rsidRDefault="00D52481" w:rsidP="000C4329">
      <w:pPr>
        <w:pStyle w:val="Akapitzlist"/>
        <w:numPr>
          <w:ilvl w:val="0"/>
          <w:numId w:val="30"/>
        </w:numPr>
        <w:spacing w:line="276" w:lineRule="auto"/>
      </w:pPr>
      <w:r w:rsidRPr="000603E5">
        <w:rPr>
          <w:rFonts w:cstheme="minorHAnsi"/>
          <w:sz w:val="24"/>
          <w:szCs w:val="24"/>
        </w:rPr>
        <w:t xml:space="preserve">dla egzaminów i zaliczeń ustnych: </w:t>
      </w:r>
    </w:p>
    <w:p w14:paraId="18D166E1" w14:textId="77777777" w:rsidR="000603E5" w:rsidRDefault="00D52481" w:rsidP="000C4329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E622D2">
        <w:rPr>
          <w:rFonts w:cstheme="minorHAnsi"/>
          <w:sz w:val="24"/>
          <w:szCs w:val="24"/>
        </w:rPr>
        <w:t xml:space="preserve">nauczyciel akademicki przygotowuje wykaz zagadnień przyporządkowanych do określonego efektu </w:t>
      </w:r>
      <w:r w:rsidR="007D7E71" w:rsidRPr="00E622D2">
        <w:rPr>
          <w:rFonts w:cstheme="minorHAnsi"/>
          <w:sz w:val="24"/>
          <w:szCs w:val="24"/>
        </w:rPr>
        <w:t>uczenia się</w:t>
      </w:r>
      <w:r w:rsidRPr="00E622D2">
        <w:rPr>
          <w:rFonts w:cstheme="minorHAnsi"/>
          <w:sz w:val="24"/>
          <w:szCs w:val="24"/>
        </w:rPr>
        <w:t xml:space="preserve"> zgod</w:t>
      </w:r>
      <w:r w:rsidR="007D7E71" w:rsidRPr="00E622D2">
        <w:rPr>
          <w:rFonts w:cstheme="minorHAnsi"/>
          <w:sz w:val="24"/>
          <w:szCs w:val="24"/>
        </w:rPr>
        <w:t>nych z założeniami zawartymi w karcie opisu</w:t>
      </w:r>
      <w:r w:rsidRPr="00E622D2">
        <w:rPr>
          <w:rFonts w:cstheme="minorHAnsi"/>
          <w:sz w:val="24"/>
          <w:szCs w:val="24"/>
        </w:rPr>
        <w:t xml:space="preserve"> przed</w:t>
      </w:r>
      <w:r w:rsidR="00F32037" w:rsidRPr="00E622D2">
        <w:rPr>
          <w:rFonts w:cstheme="minorHAnsi"/>
          <w:sz w:val="24"/>
          <w:szCs w:val="24"/>
        </w:rPr>
        <w:t>miotu oraz kryteriami oceniania.</w:t>
      </w:r>
    </w:p>
    <w:p w14:paraId="03E35AE7" w14:textId="346495FD" w:rsidR="0051385B" w:rsidRDefault="00F32037" w:rsidP="000C4329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0603E5">
        <w:rPr>
          <w:rFonts w:cstheme="minorHAnsi"/>
          <w:sz w:val="24"/>
          <w:szCs w:val="24"/>
        </w:rPr>
        <w:t>Weryfikacja osiągniętych efektów uczenia się w postaci egzaminu/zaliczenia w formie ustnej jest protokołowana. Protokół powinien zawierać co najmn</w:t>
      </w:r>
      <w:r w:rsidR="00191808" w:rsidRPr="000603E5">
        <w:rPr>
          <w:rFonts w:cstheme="minorHAnsi"/>
          <w:sz w:val="24"/>
          <w:szCs w:val="24"/>
        </w:rPr>
        <w:t xml:space="preserve">iej: treść pytań sprawdzających, </w:t>
      </w:r>
      <w:r w:rsidRPr="000603E5">
        <w:rPr>
          <w:rFonts w:cstheme="minorHAnsi"/>
          <w:sz w:val="24"/>
          <w:szCs w:val="24"/>
        </w:rPr>
        <w:t>które wyrażają stopień osiągnięcia przez studenta każdego z efektów uczenia się.</w:t>
      </w:r>
      <w:r w:rsidR="00980E9D" w:rsidRPr="000603E5">
        <w:rPr>
          <w:rFonts w:cstheme="minorHAnsi"/>
          <w:sz w:val="24"/>
          <w:szCs w:val="24"/>
        </w:rPr>
        <w:t xml:space="preserve"> </w:t>
      </w:r>
      <w:r w:rsidR="00773509" w:rsidRPr="000603E5">
        <w:rPr>
          <w:rFonts w:cstheme="minorHAnsi"/>
          <w:sz w:val="24"/>
          <w:szCs w:val="24"/>
        </w:rPr>
        <w:br/>
      </w:r>
      <w:r w:rsidR="00980E9D" w:rsidRPr="000603E5">
        <w:rPr>
          <w:rFonts w:cstheme="minorHAnsi"/>
          <w:sz w:val="24"/>
          <w:szCs w:val="24"/>
        </w:rPr>
        <w:t xml:space="preserve">Protokół przechowuje się </w:t>
      </w:r>
      <w:r w:rsidR="00D52481" w:rsidRPr="000603E5">
        <w:rPr>
          <w:rFonts w:cstheme="minorHAnsi"/>
          <w:sz w:val="24"/>
          <w:szCs w:val="24"/>
        </w:rPr>
        <w:t xml:space="preserve">w formie papierowej lub elektronicznej </w:t>
      </w:r>
      <w:r w:rsidR="00D1593B" w:rsidRPr="000603E5">
        <w:rPr>
          <w:rFonts w:cstheme="minorHAnsi"/>
          <w:sz w:val="24"/>
          <w:szCs w:val="24"/>
        </w:rPr>
        <w:t>przez jeden cykl kształcenia i kolejny rok akademicki</w:t>
      </w:r>
      <w:r w:rsidR="00980E9D" w:rsidRPr="000603E5">
        <w:rPr>
          <w:rFonts w:cstheme="minorHAnsi"/>
          <w:sz w:val="24"/>
          <w:szCs w:val="24"/>
        </w:rPr>
        <w:t>.</w:t>
      </w:r>
    </w:p>
    <w:p w14:paraId="4422F71B" w14:textId="77777777" w:rsidR="0051385B" w:rsidRPr="000603E5" w:rsidRDefault="00D52481" w:rsidP="000C4329">
      <w:pPr>
        <w:pStyle w:val="Akapitzlist"/>
        <w:numPr>
          <w:ilvl w:val="0"/>
          <w:numId w:val="30"/>
        </w:numPr>
        <w:spacing w:line="276" w:lineRule="auto"/>
        <w:rPr>
          <w:rFonts w:cstheme="minorHAnsi"/>
          <w:sz w:val="24"/>
          <w:szCs w:val="24"/>
        </w:rPr>
      </w:pPr>
      <w:r w:rsidRPr="000603E5">
        <w:rPr>
          <w:rFonts w:cstheme="minorHAnsi"/>
          <w:sz w:val="24"/>
          <w:szCs w:val="24"/>
        </w:rPr>
        <w:t xml:space="preserve">dla egzaminów i zaliczeń pisemnych: </w:t>
      </w:r>
    </w:p>
    <w:p w14:paraId="0C6EA093" w14:textId="046D91C8" w:rsidR="0051385B" w:rsidRDefault="00D52481" w:rsidP="000C4329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E622D2">
        <w:rPr>
          <w:rFonts w:cstheme="minorHAnsi"/>
          <w:sz w:val="24"/>
          <w:szCs w:val="24"/>
        </w:rPr>
        <w:t>nauczyciel akademicki przygotowuje zestaw pytań testowych</w:t>
      </w:r>
      <w:r w:rsidR="0051385B" w:rsidRPr="00E622D2">
        <w:rPr>
          <w:rFonts w:cstheme="minorHAnsi"/>
          <w:sz w:val="24"/>
          <w:szCs w:val="24"/>
        </w:rPr>
        <w:t>,</w:t>
      </w:r>
      <w:r w:rsidRPr="00E622D2">
        <w:rPr>
          <w:rFonts w:cstheme="minorHAnsi"/>
          <w:sz w:val="24"/>
          <w:szCs w:val="24"/>
        </w:rPr>
        <w:t xml:space="preserve"> bądź przygotowuje zestaw pytań testowych dla zaliczeń i egzaminów wraz z przyporządkowaniem pytań do określonego efektu</w:t>
      </w:r>
      <w:r w:rsidR="007D7E71" w:rsidRPr="00E622D2">
        <w:rPr>
          <w:rFonts w:cstheme="minorHAnsi"/>
          <w:sz w:val="24"/>
          <w:szCs w:val="24"/>
        </w:rPr>
        <w:t xml:space="preserve"> uczenia się</w:t>
      </w:r>
      <w:r w:rsidRPr="00E622D2">
        <w:rPr>
          <w:rFonts w:cstheme="minorHAnsi"/>
          <w:sz w:val="24"/>
          <w:szCs w:val="24"/>
        </w:rPr>
        <w:t xml:space="preserve">, </w:t>
      </w:r>
    </w:p>
    <w:p w14:paraId="0B12F21C" w14:textId="42F8A4FA" w:rsidR="00D1593B" w:rsidRDefault="00D52481" w:rsidP="000C4329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E622D2">
        <w:rPr>
          <w:rFonts w:cstheme="minorHAnsi"/>
          <w:sz w:val="24"/>
          <w:szCs w:val="24"/>
        </w:rPr>
        <w:t xml:space="preserve">nauczyciel akademicki przechowuje </w:t>
      </w:r>
      <w:r w:rsidR="00980E9D" w:rsidRPr="00E622D2">
        <w:rPr>
          <w:rFonts w:cstheme="minorHAnsi"/>
          <w:sz w:val="24"/>
          <w:szCs w:val="24"/>
        </w:rPr>
        <w:t xml:space="preserve">w formie papierowej lub elektronicznej </w:t>
      </w:r>
      <w:r w:rsidRPr="00E622D2">
        <w:rPr>
          <w:rFonts w:cstheme="minorHAnsi"/>
          <w:sz w:val="24"/>
          <w:szCs w:val="24"/>
        </w:rPr>
        <w:t>matryce pytań testowych przeprowadzonych egzaminów i zaliczeń –</w:t>
      </w:r>
      <w:r w:rsidR="0051385B" w:rsidRPr="00E622D2">
        <w:rPr>
          <w:rFonts w:cstheme="minorHAnsi"/>
          <w:sz w:val="24"/>
          <w:szCs w:val="24"/>
        </w:rPr>
        <w:t xml:space="preserve"> </w:t>
      </w:r>
      <w:r w:rsidRPr="00E622D2">
        <w:rPr>
          <w:rFonts w:cstheme="minorHAnsi"/>
          <w:sz w:val="24"/>
          <w:szCs w:val="24"/>
        </w:rPr>
        <w:t xml:space="preserve">prace studentów </w:t>
      </w:r>
      <w:r w:rsidR="00D1593B" w:rsidRPr="00E622D2">
        <w:rPr>
          <w:rFonts w:cstheme="minorHAnsi"/>
          <w:sz w:val="24"/>
          <w:szCs w:val="24"/>
        </w:rPr>
        <w:t>przez jeden cykl kształcenia i kolejny rok akademicki</w:t>
      </w:r>
      <w:r w:rsidR="00515A6E" w:rsidRPr="00E622D2">
        <w:rPr>
          <w:rFonts w:cstheme="minorHAnsi"/>
          <w:sz w:val="24"/>
          <w:szCs w:val="24"/>
        </w:rPr>
        <w:t>,</w:t>
      </w:r>
    </w:p>
    <w:p w14:paraId="70DED351" w14:textId="77777777" w:rsidR="0051385B" w:rsidRPr="000603E5" w:rsidRDefault="00D52481" w:rsidP="000C4329">
      <w:pPr>
        <w:pStyle w:val="Akapitzlist"/>
        <w:numPr>
          <w:ilvl w:val="0"/>
          <w:numId w:val="30"/>
        </w:numPr>
        <w:spacing w:line="276" w:lineRule="auto"/>
        <w:rPr>
          <w:rFonts w:cstheme="minorHAnsi"/>
          <w:sz w:val="24"/>
          <w:szCs w:val="24"/>
        </w:rPr>
      </w:pPr>
      <w:r w:rsidRPr="000603E5">
        <w:rPr>
          <w:rFonts w:cstheme="minorHAnsi"/>
          <w:sz w:val="24"/>
          <w:szCs w:val="24"/>
        </w:rPr>
        <w:t>dla innych form zaliczenia stanowiąc</w:t>
      </w:r>
      <w:r w:rsidR="00F43F3B" w:rsidRPr="000603E5">
        <w:rPr>
          <w:rFonts w:cstheme="minorHAnsi"/>
          <w:sz w:val="24"/>
          <w:szCs w:val="24"/>
        </w:rPr>
        <w:t>ych</w:t>
      </w:r>
      <w:r w:rsidRPr="000603E5">
        <w:rPr>
          <w:rFonts w:cstheme="minorHAnsi"/>
          <w:sz w:val="24"/>
          <w:szCs w:val="24"/>
        </w:rPr>
        <w:t xml:space="preserve"> podstawę oceny realizacji efektów </w:t>
      </w:r>
      <w:r w:rsidR="0034200F" w:rsidRPr="000603E5">
        <w:rPr>
          <w:rFonts w:cstheme="minorHAnsi"/>
          <w:sz w:val="24"/>
          <w:szCs w:val="24"/>
        </w:rPr>
        <w:t>uczenia się</w:t>
      </w:r>
      <w:r w:rsidRPr="000603E5">
        <w:rPr>
          <w:rFonts w:cstheme="minorHAnsi"/>
          <w:sz w:val="24"/>
          <w:szCs w:val="24"/>
        </w:rPr>
        <w:t xml:space="preserve">: prac studentów, zaliczeń praktycznych, projektów, prezentacji, innych prac indywidualnych lub zespołowych studentów: </w:t>
      </w:r>
    </w:p>
    <w:p w14:paraId="2F5DBEA4" w14:textId="211944C8" w:rsidR="0051385B" w:rsidRDefault="00D52481" w:rsidP="000C4329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 w:rsidRPr="00E622D2">
        <w:rPr>
          <w:rFonts w:cstheme="minorHAnsi"/>
          <w:sz w:val="24"/>
          <w:szCs w:val="24"/>
        </w:rPr>
        <w:t xml:space="preserve">nauczyciel akademicki przygotowuje zestaw zagadnień niezbędnych do zaliczenia praktycznego (np. testu umiejętności ruchowych, przeprowadzenia badania pacjenta itp.), przygotowania projektu, prezentacji lub innej pracy studenta zgodnie z efektami założonymi w </w:t>
      </w:r>
      <w:r w:rsidR="0034200F" w:rsidRPr="00E622D2">
        <w:rPr>
          <w:rFonts w:cstheme="minorHAnsi"/>
          <w:sz w:val="24"/>
          <w:szCs w:val="24"/>
        </w:rPr>
        <w:t>karcie opisu przedmiotu</w:t>
      </w:r>
      <w:r w:rsidRPr="00E622D2">
        <w:rPr>
          <w:rFonts w:cstheme="minorHAnsi"/>
          <w:sz w:val="24"/>
          <w:szCs w:val="24"/>
        </w:rPr>
        <w:t xml:space="preserve"> oraz kryteri</w:t>
      </w:r>
      <w:r w:rsidR="00F43F3B" w:rsidRPr="00E622D2">
        <w:rPr>
          <w:rFonts w:cstheme="minorHAnsi"/>
          <w:sz w:val="24"/>
          <w:szCs w:val="24"/>
        </w:rPr>
        <w:t xml:space="preserve">ów </w:t>
      </w:r>
      <w:r w:rsidRPr="00E622D2">
        <w:rPr>
          <w:rFonts w:cstheme="minorHAnsi"/>
          <w:sz w:val="24"/>
          <w:szCs w:val="24"/>
        </w:rPr>
        <w:t>oceniania,</w:t>
      </w:r>
    </w:p>
    <w:p w14:paraId="3A6768EE" w14:textId="34E860D3" w:rsidR="00D1593B" w:rsidRDefault="00D52481" w:rsidP="000C4329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 w:rsidRPr="00E622D2">
        <w:rPr>
          <w:rFonts w:cstheme="minorHAnsi"/>
          <w:sz w:val="24"/>
          <w:szCs w:val="24"/>
        </w:rPr>
        <w:t xml:space="preserve">nauczyciel akademicki przechowuje </w:t>
      </w:r>
      <w:r w:rsidR="00980E9D" w:rsidRPr="00E622D2">
        <w:rPr>
          <w:rFonts w:cstheme="minorHAnsi"/>
          <w:sz w:val="24"/>
          <w:szCs w:val="24"/>
        </w:rPr>
        <w:t xml:space="preserve">w formie papierowej lub elektronicznej </w:t>
      </w:r>
      <w:r w:rsidRPr="00E622D2">
        <w:rPr>
          <w:rFonts w:cstheme="minorHAnsi"/>
          <w:sz w:val="24"/>
          <w:szCs w:val="24"/>
        </w:rPr>
        <w:t xml:space="preserve">opis kryteriów oceniania wraz z przyporządkowaniem zagadnień do określonego efektu </w:t>
      </w:r>
      <w:r w:rsidR="0034200F" w:rsidRPr="00E622D2">
        <w:rPr>
          <w:rFonts w:cstheme="minorHAnsi"/>
          <w:sz w:val="24"/>
          <w:szCs w:val="24"/>
        </w:rPr>
        <w:lastRenderedPageBreak/>
        <w:t>uczenia się</w:t>
      </w:r>
      <w:r w:rsidRPr="00E622D2">
        <w:rPr>
          <w:rFonts w:cstheme="minorHAnsi"/>
          <w:sz w:val="24"/>
          <w:szCs w:val="24"/>
        </w:rPr>
        <w:t xml:space="preserve"> oraz prace studentów, listy zaliczeń, karty oceny </w:t>
      </w:r>
      <w:r w:rsidR="00D1593B" w:rsidRPr="00E622D2">
        <w:rPr>
          <w:rFonts w:cstheme="minorHAnsi"/>
          <w:sz w:val="24"/>
          <w:szCs w:val="24"/>
        </w:rPr>
        <w:t xml:space="preserve">przez jeden cykl kształcenia i kolejny rok akademicki; </w:t>
      </w:r>
    </w:p>
    <w:p w14:paraId="2C3133A6" w14:textId="77777777" w:rsidR="00C64C7A" w:rsidRPr="000603E5" w:rsidRDefault="00D52481" w:rsidP="000C4329">
      <w:pPr>
        <w:pStyle w:val="Akapitzlist"/>
        <w:numPr>
          <w:ilvl w:val="0"/>
          <w:numId w:val="30"/>
        </w:numPr>
        <w:spacing w:line="276" w:lineRule="auto"/>
        <w:rPr>
          <w:rFonts w:cstheme="minorHAnsi"/>
          <w:sz w:val="24"/>
          <w:szCs w:val="24"/>
        </w:rPr>
      </w:pPr>
      <w:r w:rsidRPr="000603E5">
        <w:rPr>
          <w:rFonts w:cstheme="minorHAnsi"/>
          <w:sz w:val="24"/>
          <w:szCs w:val="24"/>
        </w:rPr>
        <w:t xml:space="preserve">dla praktyk studenckich: </w:t>
      </w:r>
    </w:p>
    <w:p w14:paraId="76974231" w14:textId="15A2867C" w:rsidR="00304927" w:rsidRDefault="00897C7E" w:rsidP="000C4329">
      <w:pPr>
        <w:pStyle w:val="Akapitzlist"/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</w:rPr>
      </w:pPr>
      <w:r w:rsidRPr="00E622D2">
        <w:rPr>
          <w:rFonts w:cstheme="minorHAnsi"/>
          <w:sz w:val="24"/>
          <w:szCs w:val="24"/>
        </w:rPr>
        <w:t>opiekun praktyk przechowuje w formie papierowej lub elektronicznej o</w:t>
      </w:r>
      <w:r w:rsidR="00304927" w:rsidRPr="00E622D2">
        <w:rPr>
          <w:rFonts w:cstheme="minorHAnsi"/>
          <w:sz w:val="24"/>
          <w:szCs w:val="24"/>
        </w:rPr>
        <w:t>cenę</w:t>
      </w:r>
      <w:r w:rsidR="00223B54" w:rsidRPr="00E622D2">
        <w:rPr>
          <w:rFonts w:cstheme="minorHAnsi"/>
          <w:sz w:val="24"/>
          <w:szCs w:val="24"/>
        </w:rPr>
        <w:t xml:space="preserve"> </w:t>
      </w:r>
      <w:r w:rsidR="00304927" w:rsidRPr="00E622D2">
        <w:rPr>
          <w:rFonts w:cstheme="minorHAnsi"/>
          <w:sz w:val="24"/>
          <w:szCs w:val="24"/>
        </w:rPr>
        <w:t>studenta</w:t>
      </w:r>
      <w:r w:rsidR="00223B54" w:rsidRPr="00E622D2">
        <w:rPr>
          <w:rFonts w:cstheme="minorHAnsi"/>
          <w:sz w:val="24"/>
          <w:szCs w:val="24"/>
        </w:rPr>
        <w:t xml:space="preserve"> przygotowaną przez </w:t>
      </w:r>
      <w:r w:rsidR="00ED5A18" w:rsidRPr="00E622D2">
        <w:rPr>
          <w:rFonts w:cstheme="minorHAnsi"/>
          <w:sz w:val="24"/>
          <w:szCs w:val="24"/>
        </w:rPr>
        <w:t>zakładowego opiekuna praktyk</w:t>
      </w:r>
      <w:r w:rsidR="00557D08" w:rsidRPr="00E622D2">
        <w:rPr>
          <w:rFonts w:cstheme="minorHAnsi"/>
          <w:sz w:val="24"/>
          <w:szCs w:val="24"/>
        </w:rPr>
        <w:t>, protokół zaliczenia praktyki zawodowej (w tym realizacja zadań samodzielnych) i sprawozdanie studenta z praktyki zawodowej</w:t>
      </w:r>
      <w:r w:rsidR="00ED5A18" w:rsidRPr="00E622D2">
        <w:rPr>
          <w:rFonts w:cstheme="minorHAnsi"/>
          <w:sz w:val="24"/>
          <w:szCs w:val="24"/>
        </w:rPr>
        <w:t xml:space="preserve"> </w:t>
      </w:r>
      <w:r w:rsidR="00191808" w:rsidRPr="00E622D2">
        <w:rPr>
          <w:rFonts w:cstheme="minorHAnsi"/>
          <w:sz w:val="24"/>
          <w:szCs w:val="24"/>
        </w:rPr>
        <w:t>przez jeden cykl kszta</w:t>
      </w:r>
      <w:r w:rsidR="00223B54" w:rsidRPr="00E622D2">
        <w:rPr>
          <w:rFonts w:cstheme="minorHAnsi"/>
          <w:sz w:val="24"/>
          <w:szCs w:val="24"/>
        </w:rPr>
        <w:t>łcenia i kolejny rok akademicki,</w:t>
      </w:r>
    </w:p>
    <w:p w14:paraId="23D3384E" w14:textId="06B548B0" w:rsidR="00304927" w:rsidRPr="00E622D2" w:rsidRDefault="00304927" w:rsidP="000C4329">
      <w:pPr>
        <w:pStyle w:val="Akapitzlist"/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</w:rPr>
      </w:pPr>
      <w:r w:rsidRPr="00E622D2">
        <w:rPr>
          <w:rFonts w:cstheme="minorHAnsi"/>
          <w:sz w:val="24"/>
          <w:szCs w:val="24"/>
        </w:rPr>
        <w:t xml:space="preserve">protokoły z kontroli praktyk studenckich </w:t>
      </w:r>
      <w:r w:rsidR="00E94E85" w:rsidRPr="00E622D2">
        <w:rPr>
          <w:rFonts w:cstheme="minorHAnsi"/>
          <w:sz w:val="24"/>
          <w:szCs w:val="24"/>
        </w:rPr>
        <w:t xml:space="preserve">i ankiety ewaluacji praktyk </w:t>
      </w:r>
      <w:r w:rsidRPr="00E622D2">
        <w:rPr>
          <w:rFonts w:cstheme="minorHAnsi"/>
          <w:sz w:val="24"/>
          <w:szCs w:val="24"/>
        </w:rPr>
        <w:t xml:space="preserve">przechowywane są w wersji papierowej lub elektronicznej </w:t>
      </w:r>
      <w:r w:rsidR="00E94E85" w:rsidRPr="00E622D2">
        <w:rPr>
          <w:rFonts w:cstheme="minorHAnsi"/>
          <w:sz w:val="24"/>
          <w:szCs w:val="24"/>
        </w:rPr>
        <w:t>w biurze praktyk przez jeden cykl kształcenia i kolejny rok akademicki.</w:t>
      </w:r>
    </w:p>
    <w:p w14:paraId="28A184CE" w14:textId="3241C8F2" w:rsidR="00221168" w:rsidRPr="00464B51" w:rsidRDefault="00ED5A18" w:rsidP="000C4329">
      <w:pPr>
        <w:pStyle w:val="Nagwek2"/>
        <w:numPr>
          <w:ilvl w:val="0"/>
          <w:numId w:val="14"/>
        </w:numPr>
        <w:spacing w:line="276" w:lineRule="auto"/>
      </w:pPr>
      <w:r w:rsidRPr="00E622D2">
        <w:t>Instytut ma prawo uszczegółowić powyższe zasady o zapisy wynikające ze specyfiki kierunku, który zatwierdza Dyrektor Instytutu, a następnie Prorektor ds. kształcenia.</w:t>
      </w:r>
    </w:p>
    <w:sectPr w:rsidR="00221168" w:rsidRPr="00464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298"/>
    <w:multiLevelType w:val="hybridMultilevel"/>
    <w:tmpl w:val="33F2362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DE58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E75A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7D4C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4B52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9571C6"/>
    <w:multiLevelType w:val="hybridMultilevel"/>
    <w:tmpl w:val="AA8A16F4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EC91A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77129B"/>
    <w:multiLevelType w:val="hybridMultilevel"/>
    <w:tmpl w:val="FB9E9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50A8"/>
    <w:multiLevelType w:val="hybridMultilevel"/>
    <w:tmpl w:val="1DEE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13CE1"/>
    <w:multiLevelType w:val="hybridMultilevel"/>
    <w:tmpl w:val="A1049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401F6"/>
    <w:multiLevelType w:val="hybridMultilevel"/>
    <w:tmpl w:val="AF3865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60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292F4A"/>
    <w:multiLevelType w:val="multilevel"/>
    <w:tmpl w:val="57C45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3" w15:restartNumberingAfterBreak="0">
    <w:nsid w:val="41970533"/>
    <w:multiLevelType w:val="hybridMultilevel"/>
    <w:tmpl w:val="844E0C2C"/>
    <w:lvl w:ilvl="0" w:tplc="E1B4567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980683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82341B"/>
    <w:multiLevelType w:val="hybridMultilevel"/>
    <w:tmpl w:val="7BFA93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F7CC8"/>
    <w:multiLevelType w:val="hybridMultilevel"/>
    <w:tmpl w:val="C792E4B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E5C68FE"/>
    <w:multiLevelType w:val="hybridMultilevel"/>
    <w:tmpl w:val="B50057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B761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6042EE"/>
    <w:multiLevelType w:val="hybridMultilevel"/>
    <w:tmpl w:val="E3EC68A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57B3442B"/>
    <w:multiLevelType w:val="hybridMultilevel"/>
    <w:tmpl w:val="E4B0D34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DA437FB"/>
    <w:multiLevelType w:val="multilevel"/>
    <w:tmpl w:val="961A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F248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E46369"/>
    <w:multiLevelType w:val="hybridMultilevel"/>
    <w:tmpl w:val="40DA67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0A1142"/>
    <w:multiLevelType w:val="hybridMultilevel"/>
    <w:tmpl w:val="662E6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957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9459CD"/>
    <w:multiLevelType w:val="hybridMultilevel"/>
    <w:tmpl w:val="28D26E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B30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7923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0F79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19"/>
  </w:num>
  <w:num w:numId="4">
    <w:abstractNumId w:val="13"/>
  </w:num>
  <w:num w:numId="5">
    <w:abstractNumId w:val="17"/>
  </w:num>
  <w:num w:numId="6">
    <w:abstractNumId w:val="23"/>
  </w:num>
  <w:num w:numId="7">
    <w:abstractNumId w:val="0"/>
  </w:num>
  <w:num w:numId="8">
    <w:abstractNumId w:val="21"/>
  </w:num>
  <w:num w:numId="9">
    <w:abstractNumId w:val="20"/>
  </w:num>
  <w:num w:numId="10">
    <w:abstractNumId w:val="24"/>
  </w:num>
  <w:num w:numId="11">
    <w:abstractNumId w:val="26"/>
  </w:num>
  <w:num w:numId="12">
    <w:abstractNumId w:val="15"/>
  </w:num>
  <w:num w:numId="13">
    <w:abstractNumId w:val="10"/>
  </w:num>
  <w:num w:numId="14">
    <w:abstractNumId w:val="12"/>
  </w:num>
  <w:num w:numId="15">
    <w:abstractNumId w:val="8"/>
  </w:num>
  <w:num w:numId="16">
    <w:abstractNumId w:val="4"/>
  </w:num>
  <w:num w:numId="17">
    <w:abstractNumId w:val="18"/>
  </w:num>
  <w:num w:numId="18">
    <w:abstractNumId w:val="27"/>
  </w:num>
  <w:num w:numId="19">
    <w:abstractNumId w:val="6"/>
  </w:num>
  <w:num w:numId="20">
    <w:abstractNumId w:val="2"/>
  </w:num>
  <w:num w:numId="21">
    <w:abstractNumId w:val="22"/>
  </w:num>
  <w:num w:numId="22">
    <w:abstractNumId w:val="16"/>
  </w:num>
  <w:num w:numId="23">
    <w:abstractNumId w:val="25"/>
  </w:num>
  <w:num w:numId="24">
    <w:abstractNumId w:val="29"/>
  </w:num>
  <w:num w:numId="25">
    <w:abstractNumId w:val="14"/>
  </w:num>
  <w:num w:numId="26">
    <w:abstractNumId w:val="1"/>
  </w:num>
  <w:num w:numId="27">
    <w:abstractNumId w:val="11"/>
  </w:num>
  <w:num w:numId="28">
    <w:abstractNumId w:val="3"/>
  </w:num>
  <w:num w:numId="29">
    <w:abstractNumId w:val="28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B5B"/>
    <w:rsid w:val="00006ED0"/>
    <w:rsid w:val="000231C2"/>
    <w:rsid w:val="00031A0E"/>
    <w:rsid w:val="000422BE"/>
    <w:rsid w:val="00047088"/>
    <w:rsid w:val="000550D7"/>
    <w:rsid w:val="000603E5"/>
    <w:rsid w:val="00072E4E"/>
    <w:rsid w:val="000B166A"/>
    <w:rsid w:val="000B3A4D"/>
    <w:rsid w:val="000B6E88"/>
    <w:rsid w:val="000C1430"/>
    <w:rsid w:val="000C4329"/>
    <w:rsid w:val="000D3B18"/>
    <w:rsid w:val="001104D1"/>
    <w:rsid w:val="0011645B"/>
    <w:rsid w:val="001250A5"/>
    <w:rsid w:val="0014267F"/>
    <w:rsid w:val="00166920"/>
    <w:rsid w:val="00191808"/>
    <w:rsid w:val="00195629"/>
    <w:rsid w:val="001E4CDD"/>
    <w:rsid w:val="002030C8"/>
    <w:rsid w:val="00221168"/>
    <w:rsid w:val="0022172D"/>
    <w:rsid w:val="00223B54"/>
    <w:rsid w:val="00226AD6"/>
    <w:rsid w:val="00242A06"/>
    <w:rsid w:val="0024323B"/>
    <w:rsid w:val="00252C66"/>
    <w:rsid w:val="002676AD"/>
    <w:rsid w:val="00270D1A"/>
    <w:rsid w:val="00290A17"/>
    <w:rsid w:val="002C64D1"/>
    <w:rsid w:val="00304927"/>
    <w:rsid w:val="00315BBD"/>
    <w:rsid w:val="0031620A"/>
    <w:rsid w:val="00322BB4"/>
    <w:rsid w:val="00323C8E"/>
    <w:rsid w:val="00340F76"/>
    <w:rsid w:val="0034200F"/>
    <w:rsid w:val="00345390"/>
    <w:rsid w:val="0036321F"/>
    <w:rsid w:val="003B78AF"/>
    <w:rsid w:val="00410DC1"/>
    <w:rsid w:val="00412F94"/>
    <w:rsid w:val="00414CEC"/>
    <w:rsid w:val="00437400"/>
    <w:rsid w:val="004408C9"/>
    <w:rsid w:val="00450729"/>
    <w:rsid w:val="00451F33"/>
    <w:rsid w:val="00464B51"/>
    <w:rsid w:val="00474251"/>
    <w:rsid w:val="00483A0D"/>
    <w:rsid w:val="00512AF2"/>
    <w:rsid w:val="0051385B"/>
    <w:rsid w:val="00515A6E"/>
    <w:rsid w:val="005245A9"/>
    <w:rsid w:val="005424F7"/>
    <w:rsid w:val="0054790F"/>
    <w:rsid w:val="005556C7"/>
    <w:rsid w:val="005568DB"/>
    <w:rsid w:val="00557D08"/>
    <w:rsid w:val="005963E3"/>
    <w:rsid w:val="005B07AE"/>
    <w:rsid w:val="005B0930"/>
    <w:rsid w:val="005B25A6"/>
    <w:rsid w:val="005B3661"/>
    <w:rsid w:val="005C596E"/>
    <w:rsid w:val="005C72E1"/>
    <w:rsid w:val="005D18E2"/>
    <w:rsid w:val="005E317A"/>
    <w:rsid w:val="005E5C40"/>
    <w:rsid w:val="005E678A"/>
    <w:rsid w:val="005F46E1"/>
    <w:rsid w:val="00616952"/>
    <w:rsid w:val="00627B91"/>
    <w:rsid w:val="00651E8C"/>
    <w:rsid w:val="00654075"/>
    <w:rsid w:val="0066001D"/>
    <w:rsid w:val="00671D40"/>
    <w:rsid w:val="006936EA"/>
    <w:rsid w:val="006B2732"/>
    <w:rsid w:val="006B59F6"/>
    <w:rsid w:val="006E5C0E"/>
    <w:rsid w:val="00703B7E"/>
    <w:rsid w:val="00704259"/>
    <w:rsid w:val="0070465F"/>
    <w:rsid w:val="00773509"/>
    <w:rsid w:val="00775720"/>
    <w:rsid w:val="0078778C"/>
    <w:rsid w:val="007B40F0"/>
    <w:rsid w:val="007D7E71"/>
    <w:rsid w:val="007F0DCB"/>
    <w:rsid w:val="00826A54"/>
    <w:rsid w:val="00846EA0"/>
    <w:rsid w:val="008704FC"/>
    <w:rsid w:val="00893CA8"/>
    <w:rsid w:val="00894888"/>
    <w:rsid w:val="00897C7E"/>
    <w:rsid w:val="008C5723"/>
    <w:rsid w:val="008C647F"/>
    <w:rsid w:val="008E089B"/>
    <w:rsid w:val="008E4856"/>
    <w:rsid w:val="008E67CF"/>
    <w:rsid w:val="008F6645"/>
    <w:rsid w:val="009253F4"/>
    <w:rsid w:val="00941B5B"/>
    <w:rsid w:val="00975FC8"/>
    <w:rsid w:val="00980E9D"/>
    <w:rsid w:val="00991623"/>
    <w:rsid w:val="00995E31"/>
    <w:rsid w:val="009E7F7A"/>
    <w:rsid w:val="009F18F7"/>
    <w:rsid w:val="009F69B4"/>
    <w:rsid w:val="00A16745"/>
    <w:rsid w:val="00A54807"/>
    <w:rsid w:val="00A816D1"/>
    <w:rsid w:val="00AB1CE6"/>
    <w:rsid w:val="00AC534D"/>
    <w:rsid w:val="00AE1DEC"/>
    <w:rsid w:val="00B23875"/>
    <w:rsid w:val="00B508DE"/>
    <w:rsid w:val="00B56170"/>
    <w:rsid w:val="00B707F8"/>
    <w:rsid w:val="00BB2C4B"/>
    <w:rsid w:val="00BC259F"/>
    <w:rsid w:val="00C15306"/>
    <w:rsid w:val="00C25032"/>
    <w:rsid w:val="00C370C3"/>
    <w:rsid w:val="00C64C7A"/>
    <w:rsid w:val="00C7734C"/>
    <w:rsid w:val="00C90D16"/>
    <w:rsid w:val="00CB6C09"/>
    <w:rsid w:val="00CC5ED9"/>
    <w:rsid w:val="00CD3900"/>
    <w:rsid w:val="00CD5D22"/>
    <w:rsid w:val="00CF2DDB"/>
    <w:rsid w:val="00D12646"/>
    <w:rsid w:val="00D15759"/>
    <w:rsid w:val="00D1593B"/>
    <w:rsid w:val="00D37FBC"/>
    <w:rsid w:val="00D45D6E"/>
    <w:rsid w:val="00D46AF2"/>
    <w:rsid w:val="00D50093"/>
    <w:rsid w:val="00D52481"/>
    <w:rsid w:val="00D63E00"/>
    <w:rsid w:val="00D755E2"/>
    <w:rsid w:val="00DA6505"/>
    <w:rsid w:val="00DE7403"/>
    <w:rsid w:val="00DF5CB6"/>
    <w:rsid w:val="00DF73D7"/>
    <w:rsid w:val="00E253F4"/>
    <w:rsid w:val="00E361A6"/>
    <w:rsid w:val="00E45E04"/>
    <w:rsid w:val="00E54137"/>
    <w:rsid w:val="00E622D2"/>
    <w:rsid w:val="00E94E85"/>
    <w:rsid w:val="00ED5A18"/>
    <w:rsid w:val="00ED624E"/>
    <w:rsid w:val="00EF3E3C"/>
    <w:rsid w:val="00F03D31"/>
    <w:rsid w:val="00F32037"/>
    <w:rsid w:val="00F36EF7"/>
    <w:rsid w:val="00F43F3B"/>
    <w:rsid w:val="00F54A37"/>
    <w:rsid w:val="00F8758D"/>
    <w:rsid w:val="00F9551A"/>
    <w:rsid w:val="00FA3E2B"/>
    <w:rsid w:val="00FB357C"/>
    <w:rsid w:val="00FC4FAA"/>
    <w:rsid w:val="00FF19F2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C351"/>
  <w15:chartTrackingRefBased/>
  <w15:docId w15:val="{9AA30664-F9C1-47F1-B770-E1175C82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22D2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22D2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622D2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6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2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593B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5E678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E678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8C5723"/>
    <w:rPr>
      <w:rFonts w:cs="Times New Roman"/>
      <w:i/>
      <w:iCs/>
    </w:rPr>
  </w:style>
  <w:style w:type="paragraph" w:styleId="Bezodstpw">
    <w:name w:val="No Spacing"/>
    <w:uiPriority w:val="1"/>
    <w:qFormat/>
    <w:rsid w:val="008C572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622D2"/>
    <w:rPr>
      <w:rFonts w:eastAsiaTheme="majorEastAsia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622D2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622D2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CF7F7-D396-44A4-9047-A1CD2BBD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2432</TotalTime>
  <Pages>5</Pages>
  <Words>1388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do ZR 52-2025 Ogólnouczelniane zasady weryfikacji efektów uczenia się</dc:title>
  <dc:subject/>
  <dc:creator>Dział Jakości Kształcenia</dc:creator>
  <cp:keywords>efekty uczenia się</cp:keywords>
  <dc:description/>
  <cp:lastModifiedBy>Katarzyna Patelka</cp:lastModifiedBy>
  <cp:revision>95</cp:revision>
  <cp:lastPrinted>2025-09-24T06:28:00Z</cp:lastPrinted>
  <dcterms:created xsi:type="dcterms:W3CDTF">2016-05-17T05:32:00Z</dcterms:created>
  <dcterms:modified xsi:type="dcterms:W3CDTF">2025-10-27T10:45:00Z</dcterms:modified>
</cp:coreProperties>
</file>