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1DF3" w14:textId="79437954" w:rsidR="00D73F80" w:rsidRPr="00C915C3" w:rsidRDefault="00C915C3" w:rsidP="00830DF2">
      <w:pPr>
        <w:shd w:val="clear" w:color="auto" w:fill="FFFFFF"/>
        <w:spacing w:after="285" w:line="240" w:lineRule="auto"/>
        <w:jc w:val="center"/>
        <w:textAlignment w:val="baseline"/>
        <w:outlineLvl w:val="0"/>
        <w:rPr>
          <w:rFonts w:ascii="latobold" w:eastAsia="Times New Roman" w:hAnsi="latobold" w:cs="Times New Roman"/>
          <w:b/>
          <w:bCs/>
          <w:color w:val="FF0000"/>
          <w:kern w:val="36"/>
          <w:sz w:val="30"/>
          <w:szCs w:val="30"/>
          <w:lang w:eastAsia="pl-PL"/>
          <w14:ligatures w14:val="none"/>
        </w:rPr>
      </w:pPr>
      <w:r w:rsidRPr="00C915C3">
        <w:rPr>
          <w:rFonts w:ascii="latobold" w:eastAsia="Times New Roman" w:hAnsi="latobold" w:cs="Times New Roman"/>
          <w:b/>
          <w:bCs/>
          <w:color w:val="FF0000"/>
          <w:kern w:val="36"/>
          <w:sz w:val="30"/>
          <w:szCs w:val="30"/>
          <w:lang w:eastAsia="pl-PL"/>
          <w14:ligatures w14:val="none"/>
        </w:rPr>
        <w:t>UWAGA!</w:t>
      </w:r>
    </w:p>
    <w:p w14:paraId="74B6917F" w14:textId="48C7B10A" w:rsidR="00D73F80" w:rsidRDefault="00D73F80" w:rsidP="00C915C3">
      <w:pPr>
        <w:shd w:val="clear" w:color="auto" w:fill="FFFFFF"/>
        <w:spacing w:after="285" w:line="240" w:lineRule="auto"/>
        <w:ind w:firstLine="708"/>
        <w:jc w:val="both"/>
        <w:textAlignment w:val="baseline"/>
        <w:outlineLvl w:val="0"/>
        <w:rPr>
          <w:rFonts w:ascii="latobold" w:eastAsia="Times New Roman" w:hAnsi="latobold" w:cs="Times New Roman"/>
          <w:b/>
          <w:bCs/>
          <w:color w:val="444444"/>
          <w:kern w:val="36"/>
          <w:sz w:val="30"/>
          <w:szCs w:val="30"/>
          <w:lang w:eastAsia="pl-PL"/>
          <w14:ligatures w14:val="none"/>
        </w:rPr>
      </w:pPr>
      <w:r>
        <w:rPr>
          <w:rFonts w:ascii="latobold" w:eastAsia="Times New Roman" w:hAnsi="latobold" w:cs="Times New Roman"/>
          <w:b/>
          <w:bCs/>
          <w:color w:val="444444"/>
          <w:kern w:val="36"/>
          <w:sz w:val="30"/>
          <w:szCs w:val="30"/>
          <w:lang w:eastAsia="pl-PL"/>
          <w14:ligatures w14:val="none"/>
        </w:rPr>
        <w:t xml:space="preserve">W dniu 16 stycznia o godz. 9:00 </w:t>
      </w:r>
      <w:r w:rsidRPr="00D73F80">
        <w:rPr>
          <w:rFonts w:ascii="latobold" w:eastAsia="Times New Roman" w:hAnsi="latobold" w:cs="Times New Roman"/>
          <w:b/>
          <w:bCs/>
          <w:color w:val="444444"/>
          <w:kern w:val="36"/>
          <w:sz w:val="30"/>
          <w:szCs w:val="30"/>
          <w:lang w:eastAsia="pl-PL"/>
          <w14:ligatures w14:val="none"/>
        </w:rPr>
        <w:t>Regionalne Centrum Krwiodawstwa i Krwiolecznictwa w Poznaniu (</w:t>
      </w:r>
      <w:proofErr w:type="spellStart"/>
      <w:r w:rsidRPr="00D73F80">
        <w:rPr>
          <w:rFonts w:ascii="latobold" w:eastAsia="Times New Roman" w:hAnsi="latobold" w:cs="Times New Roman"/>
          <w:b/>
          <w:bCs/>
          <w:color w:val="444444"/>
          <w:kern w:val="36"/>
          <w:sz w:val="30"/>
          <w:szCs w:val="30"/>
          <w:lang w:eastAsia="pl-PL"/>
          <w14:ligatures w14:val="none"/>
        </w:rPr>
        <w:t>RCKiK</w:t>
      </w:r>
      <w:proofErr w:type="spellEnd"/>
      <w:r w:rsidRPr="00D73F80">
        <w:rPr>
          <w:rFonts w:ascii="latobold" w:eastAsia="Times New Roman" w:hAnsi="latobold" w:cs="Times New Roman"/>
          <w:b/>
          <w:bCs/>
          <w:color w:val="444444"/>
          <w:kern w:val="36"/>
          <w:sz w:val="30"/>
          <w:szCs w:val="30"/>
          <w:lang w:eastAsia="pl-PL"/>
          <w14:ligatures w14:val="none"/>
        </w:rPr>
        <w:t>)</w:t>
      </w:r>
      <w:r>
        <w:rPr>
          <w:rFonts w:ascii="latobold" w:eastAsia="Times New Roman" w:hAnsi="latobold" w:cs="Times New Roman"/>
          <w:b/>
          <w:bCs/>
          <w:color w:val="444444"/>
          <w:kern w:val="36"/>
          <w:sz w:val="30"/>
          <w:szCs w:val="30"/>
          <w:lang w:eastAsia="pl-PL"/>
          <w14:ligatures w14:val="none"/>
        </w:rPr>
        <w:t xml:space="preserve"> oraz Instytut Zdrowia i Kultury Fizycznej  ANS im. J.A. Komeńskiego umożliwia Państwu za pomocą mobilnego punktu poboru krwi możliwość honorowego oddania krwi.</w:t>
      </w:r>
    </w:p>
    <w:p w14:paraId="37592B3A" w14:textId="77777777" w:rsidR="00D73F80" w:rsidRPr="00D73F80" w:rsidRDefault="00D73F80" w:rsidP="00D73F8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F80">
        <w:rPr>
          <w:rFonts w:ascii="Times New Roman" w:hAnsi="Times New Roman" w:cs="Times New Roman"/>
          <w:b/>
          <w:bCs/>
          <w:sz w:val="24"/>
          <w:szCs w:val="24"/>
        </w:rPr>
        <w:t>Podczas akcji krwiodawstwa pobierana jest wyłącznie krew pełna oraz pobieranie próbek krwi od kandydatów na dawcę szpiku.</w:t>
      </w:r>
    </w:p>
    <w:p w14:paraId="237ACBF2" w14:textId="5F5F17C3" w:rsidR="00D73F80" w:rsidRDefault="00D73F80" w:rsidP="00830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80">
        <w:rPr>
          <w:rFonts w:ascii="Times New Roman" w:hAnsi="Times New Roman" w:cs="Times New Roman"/>
          <w:b/>
          <w:bCs/>
          <w:sz w:val="24"/>
          <w:szCs w:val="24"/>
        </w:rPr>
        <w:t>Cele akcji: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C5E">
        <w:rPr>
          <w:rFonts w:ascii="Times New Roman" w:hAnsi="Times New Roman" w:cs="Times New Roman"/>
          <w:sz w:val="24"/>
          <w:szCs w:val="24"/>
        </w:rPr>
        <w:t>Celem organizowania akcji krwiodawstwa jest aktywne propagowanie honorowego krwiodawstwa, pozyskiwanie jak największej liczby nowych krwiodawców, stworzenie dogodnych warunków systematycznego oddawania krwi, pobieranie krwi pełnej oraz pozyskiwanie kandydatów na dawców szpiku</w:t>
      </w:r>
    </w:p>
    <w:p w14:paraId="5E1F8D39" w14:textId="77777777" w:rsidR="00830DF2" w:rsidRPr="00830DF2" w:rsidRDefault="00830DF2" w:rsidP="00830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88702" w14:textId="4B180EBB" w:rsidR="00D73F80" w:rsidRPr="00D73F80" w:rsidRDefault="00D73F80" w:rsidP="00830DF2">
      <w:pPr>
        <w:shd w:val="clear" w:color="auto" w:fill="FFFFFF"/>
        <w:spacing w:after="285" w:line="240" w:lineRule="auto"/>
        <w:jc w:val="center"/>
        <w:textAlignment w:val="baseline"/>
        <w:outlineLvl w:val="0"/>
        <w:rPr>
          <w:rFonts w:ascii="latobold" w:eastAsia="Times New Roman" w:hAnsi="latobold" w:cs="Times New Roman"/>
          <w:b/>
          <w:bCs/>
          <w:color w:val="444444"/>
          <w:kern w:val="36"/>
          <w:sz w:val="30"/>
          <w:szCs w:val="30"/>
          <w:lang w:eastAsia="pl-PL"/>
          <w14:ligatures w14:val="none"/>
        </w:rPr>
      </w:pPr>
      <w:r>
        <w:rPr>
          <w:rFonts w:ascii="latobold" w:eastAsia="Times New Roman" w:hAnsi="latobold" w:cs="Times New Roman"/>
          <w:b/>
          <w:bCs/>
          <w:color w:val="444444"/>
          <w:kern w:val="36"/>
          <w:sz w:val="30"/>
          <w:szCs w:val="30"/>
          <w:lang w:eastAsia="pl-PL"/>
          <w14:ligatures w14:val="none"/>
        </w:rPr>
        <w:t>W tym dniu z</w:t>
      </w:r>
      <w:r w:rsidRPr="00D73F80">
        <w:rPr>
          <w:rFonts w:ascii="latobold" w:eastAsia="Times New Roman" w:hAnsi="latobold" w:cs="Times New Roman"/>
          <w:b/>
          <w:bCs/>
          <w:color w:val="444444"/>
          <w:kern w:val="36"/>
          <w:sz w:val="30"/>
          <w:szCs w:val="30"/>
          <w:lang w:eastAsia="pl-PL"/>
          <w14:ligatures w14:val="none"/>
        </w:rPr>
        <w:t>ostań dawcą</w:t>
      </w:r>
      <w:r>
        <w:rPr>
          <w:rFonts w:ascii="latobold" w:eastAsia="Times New Roman" w:hAnsi="latobold" w:cs="Times New Roman"/>
          <w:b/>
          <w:bCs/>
          <w:color w:val="444444"/>
          <w:kern w:val="36"/>
          <w:sz w:val="30"/>
          <w:szCs w:val="30"/>
          <w:lang w:eastAsia="pl-PL"/>
          <w14:ligatures w14:val="none"/>
        </w:rPr>
        <w:t>!</w:t>
      </w:r>
    </w:p>
    <w:p w14:paraId="3C30159E" w14:textId="35CC2DCA" w:rsidR="00D73F80" w:rsidRPr="00D73F80" w:rsidRDefault="00D73F80" w:rsidP="00D73F80">
      <w:pPr>
        <w:shd w:val="clear" w:color="auto" w:fill="FFFFFF"/>
        <w:spacing w:after="180" w:line="240" w:lineRule="auto"/>
        <w:textAlignment w:val="baseline"/>
        <w:outlineLvl w:val="1"/>
        <w:rPr>
          <w:rFonts w:ascii="latoregular" w:eastAsia="Times New Roman" w:hAnsi="latoregular" w:cs="Times New Roman"/>
          <w:color w:val="B90007"/>
          <w:kern w:val="0"/>
          <w:sz w:val="27"/>
          <w:szCs w:val="27"/>
          <w:lang w:eastAsia="pl-PL"/>
          <w14:ligatures w14:val="none"/>
        </w:rPr>
      </w:pPr>
      <w:r w:rsidRPr="00D73F80">
        <w:rPr>
          <w:rFonts w:ascii="latoregular" w:eastAsia="Times New Roman" w:hAnsi="latoregular" w:cs="Times New Roman"/>
          <w:color w:val="B90007"/>
          <w:kern w:val="0"/>
          <w:sz w:val="27"/>
          <w:szCs w:val="27"/>
          <w:lang w:eastAsia="pl-PL"/>
          <w14:ligatures w14:val="none"/>
        </w:rPr>
        <w:t>Co trzeba wiedzieć żeby zostać krwiodawcą</w:t>
      </w:r>
      <w:r w:rsidR="00830DF2">
        <w:rPr>
          <w:rFonts w:ascii="latoregular" w:eastAsia="Times New Roman" w:hAnsi="latoregular" w:cs="Times New Roman"/>
          <w:color w:val="B90007"/>
          <w:kern w:val="0"/>
          <w:sz w:val="27"/>
          <w:szCs w:val="27"/>
          <w:lang w:eastAsia="pl-PL"/>
          <w14:ligatures w14:val="none"/>
        </w:rPr>
        <w:t>?</w:t>
      </w:r>
    </w:p>
    <w:p w14:paraId="1BBA2997" w14:textId="77777777" w:rsidR="00D73F80" w:rsidRPr="00D73F80" w:rsidRDefault="00D73F80" w:rsidP="00D73F80">
      <w:pPr>
        <w:shd w:val="clear" w:color="auto" w:fill="FFFFFF"/>
        <w:spacing w:after="225" w:line="263" w:lineRule="atLeast"/>
        <w:jc w:val="both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Krew ludzka to płynna tkanka ustrojowa, której mimo dużego postępu medycyny nie udało się jeszcze zastąpić żadną inną substancją. Krew od zawsze była i jest symbolem życia, poświęcenia, bohaterstwa. Tylko ludzie zdrowi i wrażliwi są jedynym źródłem krwi - taką osobą na pewno jesteś Ty. Oddając krew i osocze ratujesz zagrożone życie. Wartość krwi doceniamy najczęściej dopiero w obliczu tragedii swoich bliskich lub gdy dzięki niej sami wracamy do zdrowia. Oddanie krwi jest największym dowodem ludzkiej solidarności i miłości.</w:t>
      </w:r>
    </w:p>
    <w:p w14:paraId="4FDA3B81" w14:textId="77777777" w:rsidR="00D73F80" w:rsidRPr="00D73F80" w:rsidRDefault="00D73F80" w:rsidP="00D73F80">
      <w:pPr>
        <w:shd w:val="clear" w:color="auto" w:fill="FFFFFF"/>
        <w:spacing w:after="180" w:line="240" w:lineRule="auto"/>
        <w:textAlignment w:val="baseline"/>
        <w:outlineLvl w:val="1"/>
        <w:rPr>
          <w:rFonts w:ascii="latoregular" w:eastAsia="Times New Roman" w:hAnsi="latoregular" w:cs="Times New Roman"/>
          <w:color w:val="B90007"/>
          <w:kern w:val="0"/>
          <w:sz w:val="27"/>
          <w:szCs w:val="27"/>
          <w:lang w:eastAsia="pl-PL"/>
          <w14:ligatures w14:val="none"/>
        </w:rPr>
      </w:pPr>
      <w:r w:rsidRPr="00D73F80">
        <w:rPr>
          <w:rFonts w:ascii="latoregular" w:eastAsia="Times New Roman" w:hAnsi="latoregular" w:cs="Times New Roman"/>
          <w:color w:val="B90007"/>
          <w:kern w:val="0"/>
          <w:sz w:val="27"/>
          <w:szCs w:val="27"/>
          <w:lang w:eastAsia="pl-PL"/>
          <w14:ligatures w14:val="none"/>
        </w:rPr>
        <w:t>Czy mogę zostać krwiodawcą?</w:t>
      </w:r>
    </w:p>
    <w:p w14:paraId="02299FCE" w14:textId="77777777" w:rsidR="00D73F80" w:rsidRPr="00D73F80" w:rsidRDefault="00D73F80" w:rsidP="00D73F80">
      <w:pPr>
        <w:numPr>
          <w:ilvl w:val="0"/>
          <w:numId w:val="5"/>
        </w:numPr>
        <w:spacing w:after="0" w:line="244" w:lineRule="atLeast"/>
        <w:textAlignment w:val="baseline"/>
        <w:rPr>
          <w:rFonts w:ascii="Arial" w:eastAsia="Times New Roman" w:hAnsi="Arial" w:cs="Arial"/>
          <w:color w:val="444444"/>
          <w:kern w:val="0"/>
          <w:sz w:val="28"/>
          <w:szCs w:val="28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8"/>
          <w:szCs w:val="28"/>
          <w:lang w:eastAsia="pl-PL"/>
          <w14:ligatures w14:val="none"/>
        </w:rPr>
        <w:t>TAK - jeżeli ukończyłeś 18 r. życia, a nie przekroczyłeś 65 r. życia.</w:t>
      </w:r>
    </w:p>
    <w:p w14:paraId="11E45072" w14:textId="77777777" w:rsidR="00D73F80" w:rsidRPr="00D73F80" w:rsidRDefault="00D73F80" w:rsidP="00D73F80">
      <w:pPr>
        <w:numPr>
          <w:ilvl w:val="0"/>
          <w:numId w:val="5"/>
        </w:numPr>
        <w:spacing w:after="0" w:line="244" w:lineRule="atLeast"/>
        <w:textAlignment w:val="baseline"/>
        <w:rPr>
          <w:rFonts w:ascii="Arial" w:eastAsia="Times New Roman" w:hAnsi="Arial" w:cs="Arial"/>
          <w:color w:val="444444"/>
          <w:kern w:val="0"/>
          <w:sz w:val="28"/>
          <w:szCs w:val="28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8"/>
          <w:szCs w:val="28"/>
          <w:lang w:eastAsia="pl-PL"/>
          <w14:ligatures w14:val="none"/>
        </w:rPr>
        <w:t>TAK - jeżeli jesteś zdrowy, bo tylko wtedy oddana krew nie spowoduje uszczerbku na twoim zdrowiu, a pomoże biorcy.</w:t>
      </w:r>
    </w:p>
    <w:p w14:paraId="7EEED824" w14:textId="77777777" w:rsidR="00D73F80" w:rsidRPr="00D73F80" w:rsidRDefault="00D73F80" w:rsidP="00D73F80">
      <w:pPr>
        <w:numPr>
          <w:ilvl w:val="0"/>
          <w:numId w:val="5"/>
        </w:numPr>
        <w:spacing w:after="0" w:line="244" w:lineRule="atLeast"/>
        <w:textAlignment w:val="baseline"/>
        <w:rPr>
          <w:rFonts w:ascii="Arial" w:eastAsia="Times New Roman" w:hAnsi="Arial" w:cs="Arial"/>
          <w:color w:val="444444"/>
          <w:kern w:val="0"/>
          <w:sz w:val="28"/>
          <w:szCs w:val="28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8"/>
          <w:szCs w:val="28"/>
          <w:lang w:eastAsia="pl-PL"/>
          <w14:ligatures w14:val="none"/>
        </w:rPr>
        <w:t>TAK - jeżeli czujesz się zdrowy.</w:t>
      </w:r>
    </w:p>
    <w:p w14:paraId="2BE6CCCC" w14:textId="7505791E" w:rsidR="00D73F80" w:rsidRDefault="00D73F80" w:rsidP="00D73F80">
      <w:pPr>
        <w:numPr>
          <w:ilvl w:val="0"/>
          <w:numId w:val="5"/>
        </w:numPr>
        <w:spacing w:after="0" w:line="244" w:lineRule="atLeast"/>
        <w:textAlignment w:val="baseline"/>
        <w:rPr>
          <w:rFonts w:ascii="Arial" w:eastAsia="Times New Roman" w:hAnsi="Arial" w:cs="Arial"/>
          <w:color w:val="444444"/>
          <w:kern w:val="0"/>
          <w:sz w:val="28"/>
          <w:szCs w:val="28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8"/>
          <w:szCs w:val="28"/>
          <w:lang w:eastAsia="pl-PL"/>
          <w14:ligatures w14:val="none"/>
        </w:rPr>
        <w:t>TAK - jeżeli taka jest twoja decyzja.</w:t>
      </w:r>
    </w:p>
    <w:p w14:paraId="6E0472D3" w14:textId="77777777" w:rsidR="00830DF2" w:rsidRPr="00D73F80" w:rsidRDefault="00830DF2" w:rsidP="00830DF2">
      <w:pPr>
        <w:spacing w:after="0" w:line="244" w:lineRule="atLeast"/>
        <w:ind w:left="720"/>
        <w:textAlignment w:val="baseline"/>
        <w:rPr>
          <w:rFonts w:ascii="Arial" w:eastAsia="Times New Roman" w:hAnsi="Arial" w:cs="Arial"/>
          <w:color w:val="444444"/>
          <w:kern w:val="0"/>
          <w:sz w:val="28"/>
          <w:szCs w:val="28"/>
          <w:lang w:eastAsia="pl-PL"/>
          <w14:ligatures w14:val="none"/>
        </w:rPr>
      </w:pPr>
    </w:p>
    <w:p w14:paraId="01F762E3" w14:textId="6F1B7527" w:rsidR="00D73F80" w:rsidRPr="00D73F80" w:rsidRDefault="00D73F80" w:rsidP="00D73F80">
      <w:pPr>
        <w:shd w:val="clear" w:color="auto" w:fill="FFFFFF"/>
        <w:spacing w:after="180" w:line="240" w:lineRule="auto"/>
        <w:textAlignment w:val="baseline"/>
        <w:outlineLvl w:val="1"/>
        <w:rPr>
          <w:rFonts w:ascii="latoregular" w:eastAsia="Times New Roman" w:hAnsi="latoregular" w:cs="Times New Roman"/>
          <w:color w:val="B90007"/>
          <w:kern w:val="0"/>
          <w:sz w:val="27"/>
          <w:szCs w:val="27"/>
          <w:lang w:eastAsia="pl-PL"/>
          <w14:ligatures w14:val="none"/>
        </w:rPr>
      </w:pPr>
      <w:r>
        <w:rPr>
          <w:rFonts w:ascii="latoregular" w:eastAsia="Times New Roman" w:hAnsi="latoregular" w:cs="Times New Roman"/>
          <w:color w:val="B90007"/>
          <w:kern w:val="0"/>
          <w:sz w:val="27"/>
          <w:szCs w:val="27"/>
          <w:lang w:eastAsia="pl-PL"/>
          <w14:ligatures w14:val="none"/>
        </w:rPr>
        <w:t>Z</w:t>
      </w:r>
      <w:r w:rsidRPr="00D73F80">
        <w:rPr>
          <w:rFonts w:ascii="latoregular" w:eastAsia="Times New Roman" w:hAnsi="latoregular" w:cs="Times New Roman"/>
          <w:color w:val="B90007"/>
          <w:kern w:val="0"/>
          <w:sz w:val="27"/>
          <w:szCs w:val="27"/>
          <w:lang w:eastAsia="pl-PL"/>
          <w14:ligatures w14:val="none"/>
        </w:rPr>
        <w:t xml:space="preserve">głoś się do </w:t>
      </w:r>
      <w:r w:rsidR="00C915C3">
        <w:rPr>
          <w:rFonts w:ascii="latoregular" w:eastAsia="Times New Roman" w:hAnsi="latoregular" w:cs="Times New Roman"/>
          <w:color w:val="B90007"/>
          <w:kern w:val="0"/>
          <w:sz w:val="27"/>
          <w:szCs w:val="27"/>
          <w:lang w:eastAsia="pl-PL"/>
          <w14:ligatures w14:val="none"/>
        </w:rPr>
        <w:t xml:space="preserve">nas! </w:t>
      </w:r>
    </w:p>
    <w:p w14:paraId="0A994BE0" w14:textId="463DF398" w:rsidR="00D73F80" w:rsidRPr="00D73F80" w:rsidRDefault="00D73F80" w:rsidP="00D73F8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Z jednym z dokumentów tożsamości (</w:t>
      </w:r>
      <w:r w:rsidRPr="00D73F80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dowód osobisty, paszport, żołnierska karta tożsamości, karta stałego pobytu lub czasowego, książeczka żeglarska lub dokument elektroniczny - konieczne jest zalogowanie się przy osobie rejestrującej i pokazanie odświeżonego dokumentu</w:t>
      </w: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) </w:t>
      </w:r>
      <w:r w:rsidRPr="00D73F80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u w:val="single"/>
          <w:bdr w:val="none" w:sz="0" w:space="0" w:color="auto" w:frame="1"/>
          <w:lang w:eastAsia="pl-PL"/>
          <w14:ligatures w14:val="none"/>
        </w:rPr>
        <w:t>po lekkim, nisko tłuszczowym posiłku i spożyciu min.1,5l płynów</w:t>
      </w:r>
      <w:r w:rsidRPr="00D73F80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.</w:t>
      </w: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 W rejestracji otrzymasz kwestionariusz, który należy wypełnić. </w:t>
      </w:r>
    </w:p>
    <w:p w14:paraId="360086B4" w14:textId="77777777" w:rsidR="00D73F80" w:rsidRPr="00D73F80" w:rsidRDefault="00D73F80" w:rsidP="00D73F80">
      <w:pPr>
        <w:shd w:val="clear" w:color="auto" w:fill="FFFFFF"/>
        <w:spacing w:after="180" w:line="240" w:lineRule="auto"/>
        <w:textAlignment w:val="baseline"/>
        <w:outlineLvl w:val="1"/>
        <w:rPr>
          <w:rFonts w:ascii="latoregular" w:eastAsia="Times New Roman" w:hAnsi="latoregular" w:cs="Times New Roman"/>
          <w:color w:val="B90007"/>
          <w:kern w:val="0"/>
          <w:sz w:val="27"/>
          <w:szCs w:val="27"/>
          <w:lang w:eastAsia="pl-PL"/>
          <w14:ligatures w14:val="none"/>
        </w:rPr>
      </w:pPr>
      <w:r w:rsidRPr="00D73F80">
        <w:rPr>
          <w:rFonts w:ascii="latoregular" w:eastAsia="Times New Roman" w:hAnsi="latoregular" w:cs="Times New Roman"/>
          <w:color w:val="B90007"/>
          <w:kern w:val="0"/>
          <w:sz w:val="27"/>
          <w:szCs w:val="27"/>
          <w:lang w:eastAsia="pl-PL"/>
          <w14:ligatures w14:val="none"/>
        </w:rPr>
        <w:lastRenderedPageBreak/>
        <w:t>Kiedy nie możesz zostać dawcą krwi?</w:t>
      </w:r>
    </w:p>
    <w:p w14:paraId="4D3C65F2" w14:textId="77777777" w:rsidR="00D73F80" w:rsidRPr="00D73F80" w:rsidRDefault="00D73F80" w:rsidP="00D73F8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 </w:t>
      </w:r>
      <w:r w:rsidRPr="00D73F80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Bezwzględne przeciwwskazania do oddania krwi:</w:t>
      </w:r>
    </w:p>
    <w:p w14:paraId="211FD92C" w14:textId="6EA9D35F" w:rsidR="00D73F80" w:rsidRPr="00D73F80" w:rsidRDefault="00D73F80" w:rsidP="00D73F80">
      <w:pPr>
        <w:numPr>
          <w:ilvl w:val="0"/>
          <w:numId w:val="2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ciężkie choroby układu: krążenia, pokarmowego, nerwowego, oddechowego, moczowego</w:t>
      </w:r>
    </w:p>
    <w:p w14:paraId="5DDB21CF" w14:textId="77777777" w:rsidR="00D73F80" w:rsidRPr="00D73F80" w:rsidRDefault="00D73F80" w:rsidP="00D73F80">
      <w:pPr>
        <w:numPr>
          <w:ilvl w:val="0"/>
          <w:numId w:val="2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 zakażenie chorobami zakaźnymi (np. HIV, żółtaczka, kiła) </w:t>
      </w:r>
    </w:p>
    <w:p w14:paraId="3AACDE36" w14:textId="77777777" w:rsidR="00D73F80" w:rsidRPr="00D73F80" w:rsidRDefault="00D73F80" w:rsidP="00D73F80">
      <w:pPr>
        <w:numPr>
          <w:ilvl w:val="0"/>
          <w:numId w:val="2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zachowania seksualne o podwyższonym ryzyku zarażenia chorobami zakaźnymi</w:t>
      </w:r>
    </w:p>
    <w:p w14:paraId="14D5998F" w14:textId="77777777" w:rsidR="00D73F80" w:rsidRPr="00D73F80" w:rsidRDefault="00D73F80" w:rsidP="00D73F80">
      <w:pPr>
        <w:numPr>
          <w:ilvl w:val="0"/>
          <w:numId w:val="2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używanie środków psychoaktywnych</w:t>
      </w:r>
    </w:p>
    <w:p w14:paraId="6170B18E" w14:textId="77777777" w:rsidR="00D73F80" w:rsidRPr="00D73F80" w:rsidRDefault="00D73F80" w:rsidP="00D73F80">
      <w:pPr>
        <w:numPr>
          <w:ilvl w:val="0"/>
          <w:numId w:val="2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choroby krwi</w:t>
      </w:r>
    </w:p>
    <w:p w14:paraId="3B586DAD" w14:textId="77777777" w:rsidR="00D73F80" w:rsidRPr="00D73F80" w:rsidRDefault="00D73F80" w:rsidP="00D73F80">
      <w:pPr>
        <w:numPr>
          <w:ilvl w:val="0"/>
          <w:numId w:val="2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łuszczyca</w:t>
      </w:r>
    </w:p>
    <w:p w14:paraId="4A745E90" w14:textId="77777777" w:rsidR="00D73F80" w:rsidRPr="00D73F80" w:rsidRDefault="00D73F80" w:rsidP="00D73F80">
      <w:pPr>
        <w:numPr>
          <w:ilvl w:val="0"/>
          <w:numId w:val="2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cukrzyca</w:t>
      </w:r>
    </w:p>
    <w:p w14:paraId="6D5C968C" w14:textId="68DC0A39" w:rsidR="00D73F80" w:rsidRPr="00D73F80" w:rsidRDefault="00D73F80" w:rsidP="00D73F80">
      <w:pPr>
        <w:numPr>
          <w:ilvl w:val="0"/>
          <w:numId w:val="2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nowotwory złośliwe</w:t>
      </w:r>
    </w:p>
    <w:p w14:paraId="421C4615" w14:textId="77777777" w:rsidR="00D73F80" w:rsidRDefault="00D73F80" w:rsidP="00D73F80">
      <w:pPr>
        <w:spacing w:after="0" w:line="244" w:lineRule="atLeast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</w:p>
    <w:p w14:paraId="363BD3E9" w14:textId="77777777" w:rsidR="00D73F80" w:rsidRPr="00D73F80" w:rsidRDefault="00D73F80" w:rsidP="00D73F8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b/>
          <w:bCs/>
          <w:color w:val="444444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Czasowa niezdolność do oddania krwi:</w:t>
      </w:r>
    </w:p>
    <w:p w14:paraId="303D62CB" w14:textId="77777777" w:rsidR="00D73F80" w:rsidRPr="00D73F80" w:rsidRDefault="00D73F80" w:rsidP="00D73F80">
      <w:pPr>
        <w:numPr>
          <w:ilvl w:val="0"/>
          <w:numId w:val="3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 xml:space="preserve">zabieg operacyjny, </w:t>
      </w:r>
      <w:proofErr w:type="spellStart"/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enodskopia</w:t>
      </w:r>
      <w:proofErr w:type="spellEnd"/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, tatuaż, makijaż permanentny, przekłucie uszu i innej części ciała - uniemożliwiają oddawanie krwi na okres 6 miesięcy od momentu ich wykonania</w:t>
      </w:r>
    </w:p>
    <w:p w14:paraId="3E03D4B9" w14:textId="77777777" w:rsidR="00D73F80" w:rsidRPr="00D73F80" w:rsidRDefault="00D73F80" w:rsidP="00D73F80">
      <w:pPr>
        <w:numPr>
          <w:ilvl w:val="0"/>
          <w:numId w:val="3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pobyt w zakładzie karnym oraz 6 miesięcy po jego opuszczeniu</w:t>
      </w:r>
    </w:p>
    <w:p w14:paraId="340481EB" w14:textId="77777777" w:rsidR="00D73F80" w:rsidRPr="00D73F80" w:rsidRDefault="00D73F80" w:rsidP="00D73F80">
      <w:pPr>
        <w:numPr>
          <w:ilvl w:val="0"/>
          <w:numId w:val="3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okres miesiączkowania i 3 dni po zakończeniu</w:t>
      </w:r>
    </w:p>
    <w:p w14:paraId="2BF8DD81" w14:textId="77777777" w:rsidR="00D73F80" w:rsidRPr="00D73F80" w:rsidRDefault="00D73F80" w:rsidP="00D73F80">
      <w:pPr>
        <w:numPr>
          <w:ilvl w:val="0"/>
          <w:numId w:val="3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 xml:space="preserve">przebyte infekcje, gorączka &gt;38 </w:t>
      </w:r>
      <w:proofErr w:type="spellStart"/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st.C</w:t>
      </w:r>
      <w:proofErr w:type="spellEnd"/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, przyjmowanie antybiotyków - dwa tygodnie od dnia ustąpienia objawów/zakończenia leczenia</w:t>
      </w:r>
    </w:p>
    <w:p w14:paraId="05565C22" w14:textId="77777777" w:rsidR="00D73F80" w:rsidRPr="00D73F80" w:rsidRDefault="00D73F80" w:rsidP="00D73F80">
      <w:pPr>
        <w:numPr>
          <w:ilvl w:val="0"/>
          <w:numId w:val="3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okres ciąży i 6 miesięcy po porodzie lub zakończeniu ciąży</w:t>
      </w:r>
    </w:p>
    <w:p w14:paraId="3BC774EC" w14:textId="7D261956" w:rsidR="00DA2148" w:rsidRPr="00830DF2" w:rsidRDefault="00D73F80" w:rsidP="00830DF2">
      <w:pPr>
        <w:numPr>
          <w:ilvl w:val="0"/>
          <w:numId w:val="3"/>
        </w:numPr>
        <w:spacing w:after="0" w:line="244" w:lineRule="atLeast"/>
        <w:ind w:left="795"/>
        <w:textAlignment w:val="baseline"/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</w:pPr>
      <w:r w:rsidRPr="00D73F80">
        <w:rPr>
          <w:rFonts w:ascii="Arial" w:eastAsia="Times New Roman" w:hAnsi="Arial" w:cs="Arial"/>
          <w:color w:val="444444"/>
          <w:kern w:val="0"/>
          <w:sz w:val="20"/>
          <w:szCs w:val="20"/>
          <w:lang w:eastAsia="pl-PL"/>
          <w14:ligatures w14:val="none"/>
        </w:rPr>
        <w:t>pobyt w krajach o szczególnej sytuacji epidemiologiczne</w:t>
      </w:r>
    </w:p>
    <w:p w14:paraId="2EE4E2E2" w14:textId="77777777" w:rsidR="00D73F80" w:rsidRDefault="00D73F80"/>
    <w:p w14:paraId="52C394AA" w14:textId="3DE9FB64" w:rsidR="00D73F80" w:rsidRPr="00C915C3" w:rsidRDefault="00D73F80" w:rsidP="00C915C3">
      <w:pPr>
        <w:jc w:val="center"/>
        <w:rPr>
          <w:b/>
          <w:bCs/>
          <w:sz w:val="24"/>
          <w:szCs w:val="24"/>
        </w:rPr>
      </w:pPr>
      <w:r w:rsidRPr="00C915C3">
        <w:rPr>
          <w:b/>
          <w:bCs/>
          <w:sz w:val="24"/>
          <w:szCs w:val="24"/>
        </w:rPr>
        <w:t xml:space="preserve">Uprzejmie prosimy o zgłoszenie woli oddania krwi do sekretariatu </w:t>
      </w:r>
      <w:proofErr w:type="spellStart"/>
      <w:r w:rsidRPr="00C915C3">
        <w:rPr>
          <w:b/>
          <w:bCs/>
          <w:sz w:val="24"/>
          <w:szCs w:val="24"/>
        </w:rPr>
        <w:t>IZ</w:t>
      </w:r>
      <w:r w:rsidR="00C915C3" w:rsidRPr="00C915C3">
        <w:rPr>
          <w:b/>
          <w:bCs/>
          <w:sz w:val="24"/>
          <w:szCs w:val="24"/>
        </w:rPr>
        <w:t>i</w:t>
      </w:r>
      <w:r w:rsidRPr="00C915C3">
        <w:rPr>
          <w:b/>
          <w:bCs/>
          <w:sz w:val="24"/>
          <w:szCs w:val="24"/>
        </w:rPr>
        <w:t>KF</w:t>
      </w:r>
      <w:proofErr w:type="spellEnd"/>
      <w:r w:rsidRPr="00C915C3">
        <w:rPr>
          <w:b/>
          <w:bCs/>
          <w:sz w:val="24"/>
          <w:szCs w:val="24"/>
        </w:rPr>
        <w:t xml:space="preserve"> osobiście, bądź mailowo.</w:t>
      </w:r>
    </w:p>
    <w:p w14:paraId="557ABCA4" w14:textId="06847E93" w:rsidR="00D73F80" w:rsidRPr="00C915C3" w:rsidRDefault="00636065" w:rsidP="00C915C3">
      <w:pPr>
        <w:jc w:val="center"/>
        <w:rPr>
          <w:b/>
          <w:bCs/>
          <w:sz w:val="24"/>
          <w:szCs w:val="24"/>
        </w:rPr>
      </w:pPr>
      <w:hyperlink r:id="rId5" w:history="1">
        <w:r w:rsidR="00C915C3" w:rsidRPr="00C915C3">
          <w:rPr>
            <w:rStyle w:val="Hipercze"/>
            <w:b/>
            <w:bCs/>
            <w:sz w:val="24"/>
            <w:szCs w:val="24"/>
          </w:rPr>
          <w:t>sekretariat-izkf@ansleszno.pl</w:t>
        </w:r>
      </w:hyperlink>
    </w:p>
    <w:p w14:paraId="4755E9D2" w14:textId="77777777" w:rsidR="00C915C3" w:rsidRDefault="00C915C3"/>
    <w:sectPr w:rsidR="00C91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bold">
    <w:altName w:val="Segoe UI"/>
    <w:panose1 w:val="00000000000000000000"/>
    <w:charset w:val="00"/>
    <w:family w:val="roman"/>
    <w:notTrueType/>
    <w:pitch w:val="default"/>
  </w:font>
  <w:font w:name="latoregular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415"/>
    <w:multiLevelType w:val="multilevel"/>
    <w:tmpl w:val="28D28F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B7F77"/>
    <w:multiLevelType w:val="hybridMultilevel"/>
    <w:tmpl w:val="9C503680"/>
    <w:lvl w:ilvl="0" w:tplc="FFF4C20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D6AB0"/>
    <w:multiLevelType w:val="multilevel"/>
    <w:tmpl w:val="5AA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A431E7"/>
    <w:multiLevelType w:val="multilevel"/>
    <w:tmpl w:val="5EAE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D638B"/>
    <w:multiLevelType w:val="multilevel"/>
    <w:tmpl w:val="28DE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80"/>
    <w:rsid w:val="000F5723"/>
    <w:rsid w:val="001E521E"/>
    <w:rsid w:val="00636065"/>
    <w:rsid w:val="00784914"/>
    <w:rsid w:val="00830DF2"/>
    <w:rsid w:val="00A73BC8"/>
    <w:rsid w:val="00A97AED"/>
    <w:rsid w:val="00B87146"/>
    <w:rsid w:val="00C906F7"/>
    <w:rsid w:val="00C915C3"/>
    <w:rsid w:val="00D73F80"/>
    <w:rsid w:val="00DA2148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1FBE"/>
  <w15:chartTrackingRefBased/>
  <w15:docId w15:val="{370187F1-E954-459C-8566-9D052977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73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D73F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3F8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7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73F80"/>
    <w:rPr>
      <w:b/>
      <w:bCs/>
    </w:rPr>
  </w:style>
  <w:style w:type="paragraph" w:styleId="Akapitzlist">
    <w:name w:val="List Paragraph"/>
    <w:basedOn w:val="Normalny"/>
    <w:uiPriority w:val="34"/>
    <w:qFormat/>
    <w:rsid w:val="00D73F8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915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-izkf@ans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GÓRECKI</dc:creator>
  <cp:keywords/>
  <dc:description/>
  <cp:lastModifiedBy>Nicoletta Dudziak</cp:lastModifiedBy>
  <cp:revision>2</cp:revision>
  <dcterms:created xsi:type="dcterms:W3CDTF">2024-01-09T08:44:00Z</dcterms:created>
  <dcterms:modified xsi:type="dcterms:W3CDTF">2024-01-09T08:44:00Z</dcterms:modified>
</cp:coreProperties>
</file>